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982" w:rsidRPr="000E4982" w:rsidRDefault="000E4982" w:rsidP="000E4982">
      <w:pPr>
        <w:pageBreakBefore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2"/>
          <w:szCs w:val="28"/>
          <w:u w:val="single"/>
          <w:lang w:eastAsia="hu-HU"/>
        </w:rPr>
      </w:pPr>
      <w:bookmarkStart w:id="0" w:name="_Toc143597564"/>
      <w:r w:rsidRPr="000E4982">
        <w:rPr>
          <w:rFonts w:ascii="Times New Roman" w:eastAsia="Times New Roman" w:hAnsi="Times New Roman" w:cs="Times New Roman"/>
          <w:b/>
          <w:bCs/>
          <w:kern w:val="28"/>
          <w:sz w:val="32"/>
          <w:szCs w:val="28"/>
          <w:u w:val="single"/>
          <w:lang w:eastAsia="hu-HU"/>
        </w:rPr>
        <w:t>MELLÉKLETEK</w:t>
      </w: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1. sz. melléklet:</w:t>
      </w: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FELOLVASÓLAP</w:t>
      </w: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2. sz. melléklet:</w:t>
      </w: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AJÁNLATTÉTELI NYILATKOZAT</w:t>
      </w: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3. sz. melléklet:</w:t>
      </w: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az alvállalkozók </w:t>
      </w:r>
      <w:proofErr w:type="gramStart"/>
      <w:r w:rsidRPr="000E4982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és</w:t>
      </w:r>
      <w:proofErr w:type="gramEnd"/>
      <w:r w:rsidRPr="000E4982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 KAPACITÁSAIT RENDELKEZÉSRE BOCSÁTÓ szervezetek megjelölése</w:t>
      </w: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0"/>
          <w:sz w:val="20"/>
          <w:szCs w:val="20"/>
          <w:lang w:eastAsia="hu-HU"/>
        </w:rPr>
      </w:pP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4. sz. melléklet:</w:t>
      </w: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Nyilatkozat </w:t>
      </w:r>
      <w:proofErr w:type="gramStart"/>
      <w:r w:rsidRPr="000E4982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a</w:t>
      </w:r>
      <w:proofErr w:type="gramEnd"/>
      <w:r w:rsidRPr="000E4982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 kizáró okok fenn nem állásáról</w:t>
      </w: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5. sz. melléklet:</w:t>
      </w: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NYILATKOZAT </w:t>
      </w:r>
      <w:proofErr w:type="gramStart"/>
      <w:r w:rsidRPr="000E4982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a</w:t>
      </w:r>
      <w:proofErr w:type="gramEnd"/>
      <w:r w:rsidRPr="000E4982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 Kbt. 56. § (1) kc) </w:t>
      </w:r>
      <w:proofErr w:type="gramStart"/>
      <w:r w:rsidRPr="000E4982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és</w:t>
      </w:r>
      <w:proofErr w:type="gramEnd"/>
      <w:r w:rsidRPr="000E4982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 (2) bekezdésében foglaltakról</w:t>
      </w: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6. sz. melléklet:</w:t>
      </w: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Nyilatkozat </w:t>
      </w:r>
      <w:proofErr w:type="gramStart"/>
      <w:r w:rsidRPr="000E4982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a</w:t>
      </w:r>
      <w:proofErr w:type="gramEnd"/>
      <w:r w:rsidRPr="000E4982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 kizáró okok fenn nem állásáról Az alvállalkozók és KAPACITÁSAIT RENDELKEZÉSRE BOCSÁTÓ szervezetek vonatkozásában </w:t>
      </w: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7. sz. melléklet:</w:t>
      </w: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nYILATKOZAT az árbevételről </w:t>
      </w: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8. sz. melléklet</w:t>
      </w: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REFERENCIÁK ÖSSZEFOGLALÓ TÁBLÁZATA</w:t>
      </w: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9. sz. melléklet:</w:t>
      </w: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REFERENCIA IGAZOLÁS</w:t>
      </w: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10. sz. melléklet:</w:t>
      </w: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VISSZAIGAZOLÓ ADATLAP</w:t>
      </w: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11. sz. melléklet:</w:t>
      </w: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műszaki leírás</w:t>
      </w: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12. sz. melléklet:</w:t>
      </w: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SZERZŐDÉSTERVEZET</w:t>
      </w: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0E4982" w:rsidRPr="000E4982" w:rsidRDefault="000E4982" w:rsidP="000E4982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1. sz. melléklet</w:t>
      </w:r>
    </w:p>
    <w:p w:rsidR="000E4982" w:rsidRPr="000E4982" w:rsidRDefault="000E4982" w:rsidP="000E4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bookmarkEnd w:id="0"/>
    <w:p w:rsidR="000E4982" w:rsidRPr="000E4982" w:rsidRDefault="000E4982" w:rsidP="000E4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FELOLVASÓLAP</w:t>
      </w:r>
    </w:p>
    <w:p w:rsidR="000E4982" w:rsidRPr="000E4982" w:rsidRDefault="000E4982" w:rsidP="000E4982">
      <w:pPr>
        <w:numPr>
          <w:ilvl w:val="0"/>
          <w:numId w:val="1"/>
        </w:numPr>
        <w:tabs>
          <w:tab w:val="left" w:pos="284"/>
          <w:tab w:val="num" w:pos="1985"/>
        </w:tabs>
        <w:spacing w:before="360" w:after="0" w:line="240" w:lineRule="auto"/>
        <w:ind w:left="1985" w:hanging="1985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Ajánlattevő adatai:</w:t>
      </w:r>
    </w:p>
    <w:p w:rsidR="000E4982" w:rsidRPr="000E4982" w:rsidRDefault="000E4982" w:rsidP="000E4982">
      <w:pPr>
        <w:numPr>
          <w:ilvl w:val="1"/>
          <w:numId w:val="1"/>
        </w:numPr>
        <w:tabs>
          <w:tab w:val="right" w:leader="dot" w:pos="8505"/>
        </w:tabs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Neve:</w:t>
      </w: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0E4982" w:rsidRPr="000E4982" w:rsidRDefault="000E4982" w:rsidP="000E4982">
      <w:pPr>
        <w:numPr>
          <w:ilvl w:val="1"/>
          <w:numId w:val="1"/>
        </w:numPr>
        <w:tabs>
          <w:tab w:val="right" w:leader="dot" w:pos="8505"/>
        </w:tabs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Székhelye:</w:t>
      </w: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0E4982" w:rsidRPr="000E4982" w:rsidRDefault="000E4982" w:rsidP="000E4982">
      <w:pPr>
        <w:numPr>
          <w:ilvl w:val="1"/>
          <w:numId w:val="1"/>
        </w:numPr>
        <w:tabs>
          <w:tab w:val="right" w:leader="dot" w:pos="8505"/>
        </w:tabs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Cégjegyzékszáma</w:t>
      </w:r>
      <w:proofErr w:type="gramStart"/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: …</w:t>
      </w:r>
      <w:proofErr w:type="gramEnd"/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…………………………………………………………..</w:t>
      </w:r>
    </w:p>
    <w:p w:rsidR="000E4982" w:rsidRPr="000E4982" w:rsidRDefault="000E4982" w:rsidP="000E4982">
      <w:pPr>
        <w:numPr>
          <w:ilvl w:val="1"/>
          <w:numId w:val="1"/>
        </w:numPr>
        <w:tabs>
          <w:tab w:val="right" w:leader="dot" w:pos="8505"/>
        </w:tabs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Adószáma</w:t>
      </w:r>
      <w:proofErr w:type="gramStart"/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: …</w:t>
      </w:r>
      <w:proofErr w:type="gramEnd"/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…………………………………………………………………..</w:t>
      </w:r>
    </w:p>
    <w:p w:rsidR="000E4982" w:rsidRPr="000E4982" w:rsidRDefault="000E4982" w:rsidP="000E4982">
      <w:pPr>
        <w:numPr>
          <w:ilvl w:val="1"/>
          <w:numId w:val="1"/>
        </w:numPr>
        <w:tabs>
          <w:tab w:val="right" w:leader="dot" w:pos="8505"/>
        </w:tabs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Cégjegyzésre jogosult személy neve:</w:t>
      </w: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0E4982" w:rsidRPr="000E4982" w:rsidRDefault="000E4982" w:rsidP="000E4982">
      <w:pPr>
        <w:numPr>
          <w:ilvl w:val="1"/>
          <w:numId w:val="1"/>
        </w:numPr>
        <w:tabs>
          <w:tab w:val="right" w:leader="dot" w:pos="8505"/>
        </w:tabs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Jelen eljárásban kapcsolattartásra kijelölt személy/szervezet</w:t>
      </w:r>
    </w:p>
    <w:p w:rsidR="000E4982" w:rsidRPr="000E4982" w:rsidRDefault="000E4982" w:rsidP="000E4982">
      <w:pPr>
        <w:numPr>
          <w:ilvl w:val="2"/>
          <w:numId w:val="1"/>
        </w:numPr>
        <w:tabs>
          <w:tab w:val="righ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Neve, titulusa: </w:t>
      </w: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0E4982" w:rsidRPr="000E4982" w:rsidRDefault="000E4982" w:rsidP="000E4982">
      <w:pPr>
        <w:numPr>
          <w:ilvl w:val="2"/>
          <w:numId w:val="1"/>
        </w:numPr>
        <w:tabs>
          <w:tab w:val="righ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telefonszáma: </w:t>
      </w: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0E4982" w:rsidRPr="000E4982" w:rsidRDefault="000E4982" w:rsidP="000E4982">
      <w:pPr>
        <w:numPr>
          <w:ilvl w:val="2"/>
          <w:numId w:val="1"/>
        </w:numPr>
        <w:tabs>
          <w:tab w:val="righ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fax: </w:t>
      </w: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0E4982" w:rsidRPr="000E4982" w:rsidRDefault="000E4982" w:rsidP="000E4982">
      <w:pPr>
        <w:numPr>
          <w:ilvl w:val="2"/>
          <w:numId w:val="1"/>
        </w:numPr>
        <w:tabs>
          <w:tab w:val="righ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e-mail: </w:t>
      </w: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0E4982" w:rsidRPr="000E4982" w:rsidRDefault="000E4982" w:rsidP="000E4982">
      <w:pPr>
        <w:numPr>
          <w:ilvl w:val="0"/>
          <w:numId w:val="1"/>
        </w:numPr>
        <w:tabs>
          <w:tab w:val="left" w:pos="284"/>
          <w:tab w:val="num" w:pos="1985"/>
        </w:tabs>
        <w:spacing w:before="360" w:after="0" w:line="240" w:lineRule="auto"/>
        <w:ind w:left="1985" w:hanging="1985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Közös ajánlattétel esetén az ajánlatban részes cégek neve:</w:t>
      </w:r>
    </w:p>
    <w:p w:rsidR="000E4982" w:rsidRPr="000E4982" w:rsidRDefault="000E4982" w:rsidP="000E4982">
      <w:pPr>
        <w:numPr>
          <w:ilvl w:val="1"/>
          <w:numId w:val="1"/>
        </w:numPr>
        <w:tabs>
          <w:tab w:val="right" w:leader="dot" w:pos="8505"/>
        </w:tabs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Neve:</w:t>
      </w: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0E4982" w:rsidRPr="000E4982" w:rsidRDefault="000E4982" w:rsidP="000E4982">
      <w:pPr>
        <w:numPr>
          <w:ilvl w:val="1"/>
          <w:numId w:val="1"/>
        </w:numPr>
        <w:tabs>
          <w:tab w:val="right" w:leader="dot" w:pos="8505"/>
        </w:tabs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Székhelye:</w:t>
      </w: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0E4982" w:rsidRPr="000E4982" w:rsidRDefault="000E4982" w:rsidP="000E4982">
      <w:pPr>
        <w:numPr>
          <w:ilvl w:val="1"/>
          <w:numId w:val="1"/>
        </w:numPr>
        <w:tabs>
          <w:tab w:val="right" w:leader="dot" w:pos="8505"/>
        </w:tabs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Cégjegyzékszáma</w:t>
      </w:r>
      <w:proofErr w:type="gramStart"/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: …</w:t>
      </w:r>
      <w:proofErr w:type="gramEnd"/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…………………………………………………………..</w:t>
      </w:r>
    </w:p>
    <w:p w:rsidR="000E4982" w:rsidRPr="000E4982" w:rsidRDefault="000E4982" w:rsidP="000E4982">
      <w:pPr>
        <w:numPr>
          <w:ilvl w:val="1"/>
          <w:numId w:val="1"/>
        </w:numPr>
        <w:tabs>
          <w:tab w:val="right" w:leader="dot" w:pos="8505"/>
        </w:tabs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Adószáma</w:t>
      </w:r>
      <w:proofErr w:type="gramStart"/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: …</w:t>
      </w:r>
      <w:proofErr w:type="gramEnd"/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…………………………………………………………………..</w:t>
      </w:r>
    </w:p>
    <w:p w:rsidR="000E4982" w:rsidRPr="000E4982" w:rsidRDefault="000E4982" w:rsidP="000E4982">
      <w:pPr>
        <w:numPr>
          <w:ilvl w:val="1"/>
          <w:numId w:val="1"/>
        </w:numPr>
        <w:tabs>
          <w:tab w:val="right" w:leader="dot" w:pos="8505"/>
        </w:tabs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Cégjegyzésre jogosult személy neve:</w:t>
      </w: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0E4982" w:rsidRPr="000E4982" w:rsidRDefault="000E4982" w:rsidP="000E4982">
      <w:pPr>
        <w:numPr>
          <w:ilvl w:val="0"/>
          <w:numId w:val="3"/>
        </w:numPr>
        <w:tabs>
          <w:tab w:val="righ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Neve:</w:t>
      </w: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0E4982" w:rsidRPr="000E4982" w:rsidRDefault="000E4982" w:rsidP="000E4982">
      <w:pPr>
        <w:numPr>
          <w:ilvl w:val="0"/>
          <w:numId w:val="3"/>
        </w:numPr>
        <w:tabs>
          <w:tab w:val="righ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Székhelye:</w:t>
      </w: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0E4982" w:rsidRPr="000E4982" w:rsidRDefault="000E4982" w:rsidP="000E4982">
      <w:pPr>
        <w:numPr>
          <w:ilvl w:val="0"/>
          <w:numId w:val="3"/>
        </w:numPr>
        <w:tabs>
          <w:tab w:val="righ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Cégjegyzékszáma</w:t>
      </w:r>
      <w:proofErr w:type="gramStart"/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: …</w:t>
      </w:r>
      <w:proofErr w:type="gramEnd"/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………………………………………………………..</w:t>
      </w:r>
    </w:p>
    <w:p w:rsidR="000E4982" w:rsidRPr="000E4982" w:rsidRDefault="000E4982" w:rsidP="000E4982">
      <w:pPr>
        <w:numPr>
          <w:ilvl w:val="0"/>
          <w:numId w:val="3"/>
        </w:numPr>
        <w:tabs>
          <w:tab w:val="righ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Adószáma</w:t>
      </w:r>
      <w:proofErr w:type="gramStart"/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: …</w:t>
      </w:r>
      <w:proofErr w:type="gramEnd"/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………………………………………………………………..</w:t>
      </w:r>
    </w:p>
    <w:p w:rsidR="000E4982" w:rsidRPr="000E4982" w:rsidRDefault="000E4982" w:rsidP="000E4982">
      <w:pPr>
        <w:numPr>
          <w:ilvl w:val="0"/>
          <w:numId w:val="3"/>
        </w:numPr>
        <w:tabs>
          <w:tab w:val="righ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Cégjegyzésre jogosult személy neve:</w:t>
      </w: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0E4982" w:rsidRPr="000E4982" w:rsidRDefault="000E4982" w:rsidP="000E498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0E4982" w:rsidRPr="000E4982" w:rsidRDefault="000E4982" w:rsidP="000E4982">
      <w:pPr>
        <w:numPr>
          <w:ilvl w:val="0"/>
          <w:numId w:val="1"/>
        </w:numPr>
        <w:tabs>
          <w:tab w:val="left" w:pos="284"/>
          <w:tab w:val="num" w:pos="1985"/>
        </w:tabs>
        <w:spacing w:before="360" w:after="0" w:line="240" w:lineRule="auto"/>
        <w:ind w:left="1985" w:hanging="1985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Nettó ajánlati összár</w:t>
      </w:r>
      <w:proofErr w:type="gramStart"/>
      <w:r w:rsidRPr="000E4982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: …</w:t>
      </w:r>
      <w:proofErr w:type="gramEnd"/>
      <w:r w:rsidRPr="000E4982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………………………..Ft</w:t>
      </w:r>
    </w:p>
    <w:p w:rsidR="000E4982" w:rsidRPr="000E4982" w:rsidRDefault="000E4982" w:rsidP="000E498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0E4982" w:rsidRPr="000E4982" w:rsidRDefault="000E4982" w:rsidP="000E4982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…</w:t>
      </w:r>
      <w:proofErr w:type="gramStart"/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………………..</w:t>
      </w:r>
      <w:proofErr w:type="gramEnd"/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 2013. év …………..  ……</w:t>
      </w:r>
    </w:p>
    <w:p w:rsidR="000E4982" w:rsidRPr="000E4982" w:rsidRDefault="000E4982" w:rsidP="000E4982">
      <w:pPr>
        <w:tabs>
          <w:tab w:val="right" w:pos="5670"/>
          <w:tab w:val="right" w:leader="dot" w:pos="8505"/>
        </w:tabs>
        <w:spacing w:before="48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0E4982" w:rsidRPr="000E4982" w:rsidRDefault="000E4982" w:rsidP="000E4982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0E4982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Cégszerű aláírás</w:t>
      </w:r>
    </w:p>
    <w:p w:rsidR="000E4982" w:rsidRPr="000E4982" w:rsidRDefault="000E4982" w:rsidP="000E4982">
      <w:pPr>
        <w:pageBreakBefore/>
        <w:tabs>
          <w:tab w:val="right" w:leader="underscore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2. sz. melléklet</w:t>
      </w:r>
    </w:p>
    <w:p w:rsidR="000E4982" w:rsidRPr="000E4982" w:rsidRDefault="000E4982" w:rsidP="000E498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hu-HU"/>
        </w:rPr>
      </w:pPr>
    </w:p>
    <w:p w:rsidR="000E4982" w:rsidRPr="000E4982" w:rsidRDefault="000E4982" w:rsidP="000E4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AJÁNLATTÉTELI NYILATKOZAT</w:t>
      </w:r>
    </w:p>
    <w:p w:rsidR="000E4982" w:rsidRPr="000E4982" w:rsidRDefault="000E4982" w:rsidP="000E4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</w:p>
    <w:p w:rsidR="000E4982" w:rsidRPr="000E4982" w:rsidRDefault="000E4982" w:rsidP="000E498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.</w:t>
      </w:r>
      <w:proofErr w:type="gramEnd"/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................................, mint a(z) ...................................................... </w:t>
      </w:r>
      <w:proofErr w:type="gramStart"/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képviseletére</w:t>
      </w:r>
      <w:proofErr w:type="gramEnd"/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jogosult személy nyilatkozom, hogy</w:t>
      </w: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0E4982" w:rsidRPr="000E4982" w:rsidRDefault="000E4982" w:rsidP="000E4982">
      <w:pPr>
        <w:numPr>
          <w:ilvl w:val="0"/>
          <w:numId w:val="5"/>
        </w:numPr>
        <w:tabs>
          <w:tab w:val="left" w:leader="dot" w:pos="2880"/>
          <w:tab w:val="left" w:leader="do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az</w:t>
      </w:r>
      <w:smartTag w:uri="urn:schemas-microsoft-com:office:smarttags" w:element="PersonName">
        <w:r w:rsidRPr="000E4982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 xml:space="preserve"> </w:t>
        </w:r>
      </w:smartTag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ajánlattételi</w:t>
      </w:r>
      <w:smartTag w:uri="urn:schemas-microsoft-com:office:smarttags" w:element="PersonName">
        <w:r w:rsidRPr="000E4982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 xml:space="preserve"> </w:t>
        </w:r>
      </w:smartTag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felhívásban,</w:t>
      </w:r>
      <w:smartTag w:uri="urn:schemas-microsoft-com:office:smarttags" w:element="PersonName">
        <w:r w:rsidRPr="000E4982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 xml:space="preserve"> </w:t>
        </w:r>
      </w:smartTag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az</w:t>
      </w:r>
      <w:smartTag w:uri="urn:schemas-microsoft-com:office:smarttags" w:element="PersonName">
        <w:r w:rsidRPr="000E4982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 xml:space="preserve"> </w:t>
        </w:r>
      </w:smartTag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ajánlattételi</w:t>
      </w:r>
      <w:smartTag w:uri="urn:schemas-microsoft-com:office:smarttags" w:element="PersonName">
        <w:r w:rsidRPr="000E4982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 xml:space="preserve"> </w:t>
        </w:r>
      </w:smartTag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dokumentációban és annak valamennyi mellékletében, a szerződéstervezetben, valamint</w:t>
      </w:r>
      <w:smartTag w:uri="urn:schemas-microsoft-com:office:smarttags" w:element="PersonName">
        <w:r w:rsidRPr="000E4982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 xml:space="preserve"> </w:t>
        </w:r>
      </w:smartTag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az ajánlatkérő</w:t>
      </w:r>
      <w:smartTag w:uri="urn:schemas-microsoft-com:office:smarttags" w:element="PersonName">
        <w:r w:rsidRPr="000E4982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 xml:space="preserve"> </w:t>
        </w:r>
      </w:smartTag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által</w:t>
      </w:r>
      <w:smartTag w:uri="urn:schemas-microsoft-com:office:smarttags" w:element="PersonName">
        <w:r w:rsidRPr="000E4982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 xml:space="preserve"> </w:t>
        </w:r>
      </w:smartTag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esetlegesen</w:t>
      </w:r>
      <w:smartTag w:uri="urn:schemas-microsoft-com:office:smarttags" w:element="PersonName">
        <w:r w:rsidRPr="000E4982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 xml:space="preserve"> </w:t>
        </w:r>
      </w:smartTag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tett</w:t>
      </w:r>
      <w:smartTag w:uri="urn:schemas-microsoft-com:office:smarttags" w:element="PersonName">
        <w:r w:rsidRPr="000E4982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 xml:space="preserve"> </w:t>
        </w:r>
      </w:smartTag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pontosításokban</w:t>
      </w:r>
      <w:smartTag w:uri="urn:schemas-microsoft-com:office:smarttags" w:element="PersonName">
        <w:r w:rsidRPr="000E4982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 xml:space="preserve"> </w:t>
        </w:r>
      </w:smartTag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és</w:t>
      </w:r>
      <w:smartTag w:uri="urn:schemas-microsoft-com:office:smarttags" w:element="PersonName">
        <w:r w:rsidRPr="000E4982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 xml:space="preserve"> </w:t>
        </w:r>
      </w:smartTag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kiegészítésekben, kiegészítő</w:t>
      </w:r>
      <w:smartTag w:uri="urn:schemas-microsoft-com:office:smarttags" w:element="PersonName">
        <w:r w:rsidRPr="000E4982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 xml:space="preserve"> </w:t>
        </w:r>
      </w:smartTag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tájékoztatásban</w:t>
      </w:r>
      <w:smartTag w:uri="urn:schemas-microsoft-com:office:smarttags" w:element="PersonName">
        <w:r w:rsidRPr="000E4982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 xml:space="preserve"> </w:t>
        </w:r>
      </w:smartTag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foglalt</w:t>
      </w:r>
      <w:smartTag w:uri="urn:schemas-microsoft-com:office:smarttags" w:element="PersonName">
        <w:r w:rsidRPr="000E4982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 xml:space="preserve"> </w:t>
        </w:r>
      </w:smartTag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feltételeket</w:t>
      </w:r>
      <w:smartTag w:uri="urn:schemas-microsoft-com:office:smarttags" w:element="PersonName">
        <w:r w:rsidRPr="000E4982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 xml:space="preserve"> </w:t>
        </w:r>
      </w:smartTag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mindenben</w:t>
      </w:r>
      <w:smartTag w:uri="urn:schemas-microsoft-com:office:smarttags" w:element="PersonName">
        <w:r w:rsidRPr="000E4982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 xml:space="preserve"> </w:t>
        </w:r>
      </w:smartTag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tudomásul</w:t>
      </w:r>
      <w:smartTag w:uri="urn:schemas-microsoft-com:office:smarttags" w:element="PersonName">
        <w:r w:rsidRPr="000E4982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 xml:space="preserve"> </w:t>
        </w:r>
      </w:smartTag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vettük</w:t>
      </w:r>
      <w:smartTag w:uri="urn:schemas-microsoft-com:office:smarttags" w:element="PersonName">
        <w:r w:rsidRPr="000E4982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 xml:space="preserve"> </w:t>
        </w:r>
      </w:smartTag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és</w:t>
      </w:r>
      <w:smartTag w:uri="urn:schemas-microsoft-com:office:smarttags" w:element="PersonName">
        <w:r w:rsidRPr="000E4982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 xml:space="preserve"> </w:t>
        </w:r>
      </w:smartTag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elfogadjuk, a szerződés megkötésére és teljesítésére vállalkozunk a Felolvasólapon megadott ellenszolgáltatás ellenében.</w:t>
      </w:r>
    </w:p>
    <w:p w:rsidR="000E4982" w:rsidRPr="000E4982" w:rsidRDefault="000E4982" w:rsidP="000E4982">
      <w:pPr>
        <w:numPr>
          <w:ilvl w:val="0"/>
          <w:numId w:val="5"/>
        </w:numPr>
        <w:tabs>
          <w:tab w:val="left" w:leader="dot" w:pos="2880"/>
          <w:tab w:val="left" w:leader="dot" w:pos="684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cégünk a kis- és középvállalkozásokról, fejlődésük támogatásáról szóló törvény szerint:</w:t>
      </w:r>
    </w:p>
    <w:p w:rsidR="000E4982" w:rsidRPr="000E4982" w:rsidRDefault="000E4982" w:rsidP="000E4982">
      <w:pPr>
        <w:numPr>
          <w:ilvl w:val="0"/>
          <w:numId w:val="4"/>
        </w:numPr>
        <w:tabs>
          <w:tab w:val="left" w:leader="dot" w:pos="2880"/>
          <w:tab w:val="left" w:leader="dot" w:pos="684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mikrovállalkozás</w:t>
      </w:r>
    </w:p>
    <w:p w:rsidR="000E4982" w:rsidRPr="000E4982" w:rsidRDefault="000E4982" w:rsidP="000E4982">
      <w:pPr>
        <w:numPr>
          <w:ilvl w:val="0"/>
          <w:numId w:val="4"/>
        </w:numPr>
        <w:tabs>
          <w:tab w:val="left" w:leader="dot" w:pos="2880"/>
          <w:tab w:val="left" w:leader="dot" w:pos="684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kisvállalkozás</w:t>
      </w:r>
    </w:p>
    <w:p w:rsidR="000E4982" w:rsidRPr="000E4982" w:rsidRDefault="000E4982" w:rsidP="000E4982">
      <w:pPr>
        <w:numPr>
          <w:ilvl w:val="0"/>
          <w:numId w:val="4"/>
        </w:numPr>
        <w:tabs>
          <w:tab w:val="left" w:leader="dot" w:pos="2880"/>
          <w:tab w:val="left" w:leader="dot" w:pos="684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középvállalkozás</w:t>
      </w:r>
    </w:p>
    <w:p w:rsidR="000E4982" w:rsidRPr="000E4982" w:rsidRDefault="000E4982" w:rsidP="000E4982">
      <w:pPr>
        <w:numPr>
          <w:ilvl w:val="0"/>
          <w:numId w:val="4"/>
        </w:numPr>
        <w:tabs>
          <w:tab w:val="left" w:leader="dot" w:pos="2880"/>
          <w:tab w:val="left" w:leader="dot" w:pos="684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nem tartozik a törvény hatálya alá.*</w:t>
      </w: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4982" w:rsidRPr="000E4982" w:rsidRDefault="000E4982" w:rsidP="000E4982">
      <w:pPr>
        <w:tabs>
          <w:tab w:val="center" w:pos="7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…………, 2013. év …hó….nap</w:t>
      </w: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0E4982" w:rsidRPr="000E4982" w:rsidRDefault="000E4982" w:rsidP="000E4982">
      <w:pPr>
        <w:tabs>
          <w:tab w:val="center" w:pos="7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0E4982" w:rsidRPr="000E4982" w:rsidRDefault="000E4982" w:rsidP="000E4982">
      <w:pPr>
        <w:tabs>
          <w:tab w:val="center" w:pos="7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0E4982" w:rsidRPr="000E4982" w:rsidRDefault="000E4982" w:rsidP="000E4982">
      <w:pPr>
        <w:tabs>
          <w:tab w:val="center" w:pos="7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………………………………..</w:t>
      </w:r>
    </w:p>
    <w:p w:rsidR="000E4982" w:rsidRPr="000E4982" w:rsidRDefault="000E4982" w:rsidP="000E4982">
      <w:pPr>
        <w:tabs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E4982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Cégszerű aláírás</w:t>
      </w:r>
    </w:p>
    <w:p w:rsidR="000E4982" w:rsidRPr="000E4982" w:rsidRDefault="000E4982" w:rsidP="000E4982"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* </w:t>
      </w:r>
      <w:r w:rsidRPr="000E4982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a megfelelő válasz aláhúzandó</w:t>
      </w:r>
    </w:p>
    <w:p w:rsidR="000E4982" w:rsidRPr="000E4982" w:rsidRDefault="000E4982" w:rsidP="000E4982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bookmarkStart w:id="1" w:name="_Toc72558861"/>
      <w:bookmarkStart w:id="2" w:name="_Toc143597565"/>
      <w:r w:rsidRPr="000E4982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3. sz. melléklet</w:t>
      </w: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0E4982" w:rsidRPr="000E4982" w:rsidRDefault="000E4982" w:rsidP="000E4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az alvállalkozók</w:t>
      </w:r>
      <w:bookmarkEnd w:id="1"/>
      <w:bookmarkEnd w:id="2"/>
      <w:r w:rsidRPr="000E4982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 és KAPACITÁSaiT RENDELKEZÉSRE BOCSÁTÓ szervezetek megjelölése</w:t>
      </w:r>
    </w:p>
    <w:p w:rsidR="000E4982" w:rsidRPr="000E4982" w:rsidRDefault="000E4982" w:rsidP="000E4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</w:p>
    <w:tbl>
      <w:tblPr>
        <w:tblW w:w="9047" w:type="dxa"/>
        <w:jc w:val="center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3483"/>
        <w:gridCol w:w="2556"/>
        <w:gridCol w:w="2612"/>
      </w:tblGrid>
      <w:tr w:rsidR="000E4982" w:rsidRPr="000E4982" w:rsidTr="001E0F92">
        <w:trPr>
          <w:jc w:val="center"/>
        </w:trPr>
        <w:tc>
          <w:tcPr>
            <w:tcW w:w="396" w:type="dxa"/>
          </w:tcPr>
          <w:p w:rsidR="000E4982" w:rsidRPr="000E4982" w:rsidRDefault="000E4982" w:rsidP="000E4982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3483" w:type="dxa"/>
            <w:vAlign w:val="center"/>
          </w:tcPr>
          <w:p w:rsidR="000E4982" w:rsidRPr="000E4982" w:rsidRDefault="000E4982" w:rsidP="000E4982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0E4982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A szerződés teljesítéséhez a közbeszerzés értékének </w:t>
            </w:r>
            <w:r w:rsidRPr="000E49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10 %-át meghaladó </w:t>
            </w:r>
            <w:r w:rsidRPr="000E4982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mértékben igénybe venni kívánt</w:t>
            </w:r>
            <w:r w:rsidRPr="000E49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 alvállalkozók</w:t>
            </w:r>
            <w:r w:rsidRPr="000E4982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neve és székhelye</w:t>
            </w:r>
          </w:p>
        </w:tc>
        <w:tc>
          <w:tcPr>
            <w:tcW w:w="2556" w:type="dxa"/>
            <w:vAlign w:val="center"/>
          </w:tcPr>
          <w:p w:rsidR="000E4982" w:rsidRPr="000E4982" w:rsidRDefault="000E4982" w:rsidP="000E4982">
            <w:pPr>
              <w:tabs>
                <w:tab w:val="left" w:leader="dot" w:pos="2160"/>
              </w:tabs>
              <w:spacing w:after="0" w:line="240" w:lineRule="auto"/>
              <w:ind w:left="247" w:hanging="24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0E4982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A közbeszerzésnek a közreműködésével érintett </w:t>
            </w:r>
            <w:r w:rsidRPr="000E49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rész(ek) megnevezése</w:t>
            </w:r>
          </w:p>
        </w:tc>
        <w:tc>
          <w:tcPr>
            <w:tcW w:w="2612" w:type="dxa"/>
          </w:tcPr>
          <w:p w:rsidR="000E4982" w:rsidRPr="000E4982" w:rsidRDefault="000E4982" w:rsidP="000E4982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0E4982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A közbeszerzésnek a közreműködésével érintett </w:t>
            </w:r>
            <w:r w:rsidRPr="000E49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rész(ek) %-os aránya</w:t>
            </w:r>
          </w:p>
        </w:tc>
      </w:tr>
      <w:tr w:rsidR="000E4982" w:rsidRPr="000E4982" w:rsidTr="001E0F92">
        <w:trPr>
          <w:trHeight w:val="545"/>
          <w:jc w:val="center"/>
        </w:trPr>
        <w:tc>
          <w:tcPr>
            <w:tcW w:w="396" w:type="dxa"/>
            <w:vAlign w:val="center"/>
          </w:tcPr>
          <w:p w:rsidR="000E4982" w:rsidRPr="000E4982" w:rsidRDefault="000E4982" w:rsidP="000E4982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0E4982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1.</w:t>
            </w:r>
          </w:p>
        </w:tc>
        <w:tc>
          <w:tcPr>
            <w:tcW w:w="3483" w:type="dxa"/>
            <w:vAlign w:val="center"/>
          </w:tcPr>
          <w:p w:rsidR="000E4982" w:rsidRPr="000E4982" w:rsidRDefault="000E4982" w:rsidP="000E4982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556" w:type="dxa"/>
          </w:tcPr>
          <w:p w:rsidR="000E4982" w:rsidRPr="000E4982" w:rsidRDefault="000E4982" w:rsidP="000E4982">
            <w:pPr>
              <w:tabs>
                <w:tab w:val="left" w:leader="dot" w:pos="2160"/>
              </w:tabs>
              <w:spacing w:after="0" w:line="240" w:lineRule="auto"/>
              <w:ind w:left="247" w:hanging="24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612" w:type="dxa"/>
          </w:tcPr>
          <w:p w:rsidR="000E4982" w:rsidRPr="000E4982" w:rsidRDefault="000E4982" w:rsidP="000E4982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0E4982" w:rsidRPr="000E4982" w:rsidTr="001E0F92">
        <w:trPr>
          <w:trHeight w:val="553"/>
          <w:jc w:val="center"/>
        </w:trPr>
        <w:tc>
          <w:tcPr>
            <w:tcW w:w="396" w:type="dxa"/>
            <w:vAlign w:val="center"/>
          </w:tcPr>
          <w:p w:rsidR="000E4982" w:rsidRPr="000E4982" w:rsidRDefault="000E4982" w:rsidP="000E4982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0E4982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2.</w:t>
            </w:r>
          </w:p>
        </w:tc>
        <w:tc>
          <w:tcPr>
            <w:tcW w:w="3483" w:type="dxa"/>
            <w:vAlign w:val="center"/>
          </w:tcPr>
          <w:p w:rsidR="000E4982" w:rsidRPr="000E4982" w:rsidRDefault="000E4982" w:rsidP="000E4982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556" w:type="dxa"/>
          </w:tcPr>
          <w:p w:rsidR="000E4982" w:rsidRPr="000E4982" w:rsidRDefault="000E4982" w:rsidP="000E4982">
            <w:pPr>
              <w:tabs>
                <w:tab w:val="left" w:leader="dot" w:pos="2160"/>
              </w:tabs>
              <w:spacing w:after="0" w:line="240" w:lineRule="auto"/>
              <w:ind w:left="247" w:hanging="24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612" w:type="dxa"/>
          </w:tcPr>
          <w:p w:rsidR="000E4982" w:rsidRPr="000E4982" w:rsidRDefault="000E4982" w:rsidP="000E4982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</w:tbl>
    <w:p w:rsidR="000E4982" w:rsidRPr="000E4982" w:rsidRDefault="000E4982" w:rsidP="000E4982">
      <w:pPr>
        <w:tabs>
          <w:tab w:val="right" w:leader="dot" w:pos="1980"/>
          <w:tab w:val="right" w:leader="dot" w:pos="3240"/>
          <w:tab w:val="right" w:leader="do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W w:w="6925" w:type="dxa"/>
        <w:jc w:val="center"/>
        <w:tblInd w:w="6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2"/>
        <w:gridCol w:w="3981"/>
      </w:tblGrid>
      <w:tr w:rsidR="000E4982" w:rsidRPr="000E4982" w:rsidTr="001E0F92">
        <w:trPr>
          <w:jc w:val="center"/>
        </w:trPr>
        <w:tc>
          <w:tcPr>
            <w:tcW w:w="422" w:type="dxa"/>
          </w:tcPr>
          <w:p w:rsidR="000E4982" w:rsidRPr="000E4982" w:rsidRDefault="000E4982" w:rsidP="000E4982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2522" w:type="dxa"/>
            <w:vAlign w:val="center"/>
          </w:tcPr>
          <w:p w:rsidR="000E4982" w:rsidRPr="000E4982" w:rsidRDefault="000E4982" w:rsidP="000E4982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0E49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Kapacitásait rendelkezésre bocsátó szervezet </w:t>
            </w:r>
            <w:r w:rsidRPr="000E4982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neve és székhelye</w:t>
            </w:r>
          </w:p>
        </w:tc>
        <w:tc>
          <w:tcPr>
            <w:tcW w:w="3981" w:type="dxa"/>
            <w:vAlign w:val="center"/>
          </w:tcPr>
          <w:p w:rsidR="000E4982" w:rsidRPr="000E4982" w:rsidRDefault="000E4982" w:rsidP="000E4982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0E4982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Azon </w:t>
            </w:r>
            <w:r w:rsidRPr="000E49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alkalmassági minimum követelményt</w:t>
            </w:r>
            <w:r w:rsidRPr="000E4982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(követelményeket), melynek igazolása érdekében az ajánlattevő ezen szervezet kapacitására (is) támaszkodik (felhívás vonatkozó pontjának megjelölésével) </w:t>
            </w:r>
          </w:p>
        </w:tc>
      </w:tr>
      <w:tr w:rsidR="000E4982" w:rsidRPr="000E4982" w:rsidTr="001E0F92">
        <w:trPr>
          <w:trHeight w:val="523"/>
          <w:jc w:val="center"/>
        </w:trPr>
        <w:tc>
          <w:tcPr>
            <w:tcW w:w="422" w:type="dxa"/>
            <w:vAlign w:val="center"/>
          </w:tcPr>
          <w:p w:rsidR="000E4982" w:rsidRPr="000E4982" w:rsidRDefault="000E4982" w:rsidP="000E4982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0E4982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1.</w:t>
            </w:r>
          </w:p>
        </w:tc>
        <w:tc>
          <w:tcPr>
            <w:tcW w:w="2522" w:type="dxa"/>
          </w:tcPr>
          <w:p w:rsidR="000E4982" w:rsidRPr="000E4982" w:rsidRDefault="000E4982" w:rsidP="000E4982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3981" w:type="dxa"/>
            <w:vAlign w:val="center"/>
          </w:tcPr>
          <w:p w:rsidR="000E4982" w:rsidRPr="000E4982" w:rsidRDefault="000E4982" w:rsidP="000E4982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0E4982" w:rsidRPr="000E4982" w:rsidTr="001E0F92">
        <w:trPr>
          <w:trHeight w:val="558"/>
          <w:jc w:val="center"/>
        </w:trPr>
        <w:tc>
          <w:tcPr>
            <w:tcW w:w="422" w:type="dxa"/>
            <w:vAlign w:val="center"/>
          </w:tcPr>
          <w:p w:rsidR="000E4982" w:rsidRPr="000E4982" w:rsidRDefault="000E4982" w:rsidP="000E4982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0E4982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2.</w:t>
            </w:r>
          </w:p>
        </w:tc>
        <w:tc>
          <w:tcPr>
            <w:tcW w:w="2522" w:type="dxa"/>
          </w:tcPr>
          <w:p w:rsidR="000E4982" w:rsidRPr="000E4982" w:rsidRDefault="000E4982" w:rsidP="000E4982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3981" w:type="dxa"/>
            <w:vAlign w:val="center"/>
          </w:tcPr>
          <w:p w:rsidR="000E4982" w:rsidRPr="000E4982" w:rsidRDefault="000E4982" w:rsidP="000E4982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</w:tbl>
    <w:p w:rsidR="000E4982" w:rsidRPr="000E4982" w:rsidRDefault="000E4982" w:rsidP="000E4982">
      <w:pPr>
        <w:tabs>
          <w:tab w:val="right" w:leader="dot" w:pos="1980"/>
          <w:tab w:val="right" w:leader="dot" w:pos="3240"/>
          <w:tab w:val="right" w:leader="do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4359"/>
        <w:gridCol w:w="4530"/>
      </w:tblGrid>
      <w:tr w:rsidR="000E4982" w:rsidRPr="000E4982" w:rsidTr="001E0F92">
        <w:trPr>
          <w:jc w:val="center"/>
        </w:trPr>
        <w:tc>
          <w:tcPr>
            <w:tcW w:w="670" w:type="dxa"/>
          </w:tcPr>
          <w:p w:rsidR="000E4982" w:rsidRPr="000E4982" w:rsidRDefault="000E4982" w:rsidP="000E4982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4359" w:type="dxa"/>
            <w:vAlign w:val="center"/>
          </w:tcPr>
          <w:p w:rsidR="000E4982" w:rsidRPr="000E4982" w:rsidRDefault="000E4982" w:rsidP="000E4982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0E4982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A közbeszerzésnek azon </w:t>
            </w:r>
            <w:r w:rsidRPr="000E49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részei(</w:t>
            </w:r>
            <w:proofErr w:type="spellStart"/>
            <w:r w:rsidRPr="000E49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nek</w:t>
            </w:r>
            <w:proofErr w:type="spellEnd"/>
            <w:r w:rsidRPr="000E49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) megnevezése</w:t>
            </w:r>
            <w:r w:rsidRPr="000E4982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, melyek teljesítéséhez a közbeszerzés értékének </w:t>
            </w:r>
            <w:r w:rsidRPr="000E49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10 %-át meg nem haladó</w:t>
            </w:r>
            <w:r w:rsidRPr="000E4982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mértékben </w:t>
            </w:r>
            <w:r w:rsidRPr="000E49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alvállalkozók</w:t>
            </w:r>
            <w:r w:rsidRPr="000E4982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kerülnek igénybe vételre</w:t>
            </w:r>
          </w:p>
        </w:tc>
        <w:tc>
          <w:tcPr>
            <w:tcW w:w="4530" w:type="dxa"/>
          </w:tcPr>
          <w:p w:rsidR="000E4982" w:rsidRPr="000E4982" w:rsidRDefault="000E4982" w:rsidP="000E4982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0E4982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A közbeszerzés értékének </w:t>
            </w:r>
            <w:r w:rsidRPr="000E49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tíz %-át nem meghaladó mértékben igénybe venni kívánt alvállalkozó neve és címe</w:t>
            </w:r>
            <w:r w:rsidRPr="000E4982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(amennyiben az alkalmassági követelményeknek vele együttesen kíván megfelelni) </w:t>
            </w:r>
          </w:p>
        </w:tc>
      </w:tr>
      <w:tr w:rsidR="000E4982" w:rsidRPr="000E4982" w:rsidTr="001E0F92">
        <w:trPr>
          <w:trHeight w:val="671"/>
          <w:jc w:val="center"/>
        </w:trPr>
        <w:tc>
          <w:tcPr>
            <w:tcW w:w="670" w:type="dxa"/>
            <w:vAlign w:val="center"/>
          </w:tcPr>
          <w:p w:rsidR="000E4982" w:rsidRPr="000E4982" w:rsidRDefault="000E4982" w:rsidP="000E4982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0E4982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1.</w:t>
            </w:r>
          </w:p>
        </w:tc>
        <w:tc>
          <w:tcPr>
            <w:tcW w:w="4359" w:type="dxa"/>
            <w:vAlign w:val="center"/>
          </w:tcPr>
          <w:p w:rsidR="000E4982" w:rsidRPr="000E4982" w:rsidRDefault="000E4982" w:rsidP="000E4982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4530" w:type="dxa"/>
          </w:tcPr>
          <w:p w:rsidR="000E4982" w:rsidRPr="000E4982" w:rsidRDefault="000E4982" w:rsidP="000E4982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  <w:tr w:rsidR="000E4982" w:rsidRPr="000E4982" w:rsidTr="001E0F92">
        <w:trPr>
          <w:trHeight w:val="567"/>
          <w:jc w:val="center"/>
        </w:trPr>
        <w:tc>
          <w:tcPr>
            <w:tcW w:w="670" w:type="dxa"/>
            <w:vAlign w:val="center"/>
          </w:tcPr>
          <w:p w:rsidR="000E4982" w:rsidRPr="000E4982" w:rsidRDefault="000E4982" w:rsidP="000E4982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0E4982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2.</w:t>
            </w:r>
          </w:p>
        </w:tc>
        <w:tc>
          <w:tcPr>
            <w:tcW w:w="4359" w:type="dxa"/>
            <w:vAlign w:val="center"/>
          </w:tcPr>
          <w:p w:rsidR="000E4982" w:rsidRPr="000E4982" w:rsidRDefault="000E4982" w:rsidP="000E4982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4530" w:type="dxa"/>
          </w:tcPr>
          <w:p w:rsidR="000E4982" w:rsidRPr="000E4982" w:rsidRDefault="000E4982" w:rsidP="000E4982">
            <w:pPr>
              <w:tabs>
                <w:tab w:val="left" w:leader="dot" w:pos="2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</w:tbl>
    <w:p w:rsidR="000E4982" w:rsidRPr="000E4982" w:rsidRDefault="000E4982" w:rsidP="000E4982">
      <w:pPr>
        <w:tabs>
          <w:tab w:val="right" w:leader="dot" w:pos="1980"/>
          <w:tab w:val="right" w:leader="dot" w:pos="3240"/>
          <w:tab w:val="right" w:leader="dot" w:pos="4140"/>
        </w:tabs>
        <w:spacing w:before="36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…………, 2013. év </w:t>
      </w: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……….. hó …….. nap.</w:t>
      </w:r>
    </w:p>
    <w:p w:rsidR="000E4982" w:rsidRPr="000E4982" w:rsidRDefault="000E4982" w:rsidP="000E4982">
      <w:pPr>
        <w:tabs>
          <w:tab w:val="right" w:pos="5670"/>
          <w:tab w:val="right" w:leader="dot" w:pos="850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0E4982" w:rsidRPr="000E4982" w:rsidRDefault="000E4982" w:rsidP="000E4982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0E4982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Cégszerű aláírás</w:t>
      </w:r>
    </w:p>
    <w:p w:rsidR="000E4982" w:rsidRPr="000E4982" w:rsidRDefault="000E4982" w:rsidP="000E4982">
      <w:pPr>
        <w:pageBreakBefore/>
        <w:tabs>
          <w:tab w:val="right" w:leader="underscore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4. sz. melléklet</w:t>
      </w:r>
    </w:p>
    <w:p w:rsidR="000E4982" w:rsidRPr="000E4982" w:rsidRDefault="000E4982" w:rsidP="000E4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bookmarkStart w:id="3" w:name="_Toc72558866"/>
      <w:bookmarkStart w:id="4" w:name="_Toc143597567"/>
      <w:r w:rsidRPr="000E4982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Nyilatkozat a kizáró okok fenn nem állásáról</w:t>
      </w:r>
    </w:p>
    <w:p w:rsidR="000E4982" w:rsidRPr="000E4982" w:rsidRDefault="000E4982" w:rsidP="000E498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................................., mint a(z) ...................................................... képviseletére jogosult személy nyilatkozom, hogy társaságunkkal szemben nem állnak fenn a közbeszerzésekről szóló törvény 56.§ (1) bekezdés a)</w:t>
      </w:r>
      <w:proofErr w:type="spellStart"/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>-f</w:t>
      </w:r>
      <w:proofErr w:type="spellEnd"/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>) és h)</w:t>
      </w:r>
      <w:proofErr w:type="spellStart"/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>-k</w:t>
      </w:r>
      <w:proofErr w:type="spellEnd"/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>) pontjaiban, a (2) bekezdésében foglalt kizáró okok, melyek szerint közbeszerzési eljárásban nem lehet ajánlattevő, alvállalkozó és nem vehet részt az alkalmasság igazolásában olyan gazdasági szereplő, aki</w:t>
      </w:r>
    </w:p>
    <w:p w:rsidR="000E4982" w:rsidRPr="000E4982" w:rsidRDefault="000E4982" w:rsidP="000E4982">
      <w:pPr>
        <w:tabs>
          <w:tab w:val="left" w:pos="900"/>
          <w:tab w:val="left" w:pos="1080"/>
        </w:tabs>
        <w:spacing w:after="0" w:line="240" w:lineRule="auto"/>
        <w:ind w:left="1304" w:hanging="13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4982" w:rsidRPr="000E4982" w:rsidRDefault="000E4982" w:rsidP="000E4982">
      <w:pPr>
        <w:tabs>
          <w:tab w:val="left" w:pos="900"/>
          <w:tab w:val="left" w:pos="1080"/>
        </w:tabs>
        <w:spacing w:after="0" w:line="240" w:lineRule="auto"/>
        <w:ind w:left="1304" w:hanging="130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>56. § (1)</w:t>
      </w:r>
    </w:p>
    <w:p w:rsidR="000E4982" w:rsidRPr="000E4982" w:rsidRDefault="000E4982" w:rsidP="000E4982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0E4982">
        <w:rPr>
          <w:rFonts w:ascii="Times" w:eastAsia="Times New Roman" w:hAnsi="Times" w:cs="Times"/>
          <w:i/>
          <w:iCs/>
          <w:sz w:val="24"/>
          <w:szCs w:val="24"/>
          <w:lang w:eastAsia="hu-HU"/>
        </w:rPr>
        <w:t>a)</w:t>
      </w:r>
      <w:r w:rsidRPr="000E4982">
        <w:rPr>
          <w:rFonts w:ascii="Times" w:eastAsia="Times New Roman" w:hAnsi="Times" w:cs="Times"/>
          <w:sz w:val="24"/>
          <w:szCs w:val="24"/>
          <w:lang w:eastAsia="hu-HU"/>
        </w:rPr>
        <w:t xml:space="preserve"> végelszámolás alatt áll, vagy vonatkozásában csődeljárás elrendeléséről szóló bírósági végzést közzétettek, vagy az ellene indított felszámolási eljárást jogerősen elrendelték, vagy ha a gazdasági szereplő személyes joga szerinti hasonló eljárás van folyamatban, vagy aki személyes joga szerint hasonló helyzetben van;</w:t>
      </w:r>
    </w:p>
    <w:p w:rsidR="000E4982" w:rsidRPr="000E4982" w:rsidRDefault="000E4982" w:rsidP="000E4982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0E4982">
        <w:rPr>
          <w:rFonts w:ascii="Times" w:eastAsia="Times New Roman" w:hAnsi="Times" w:cs="Times"/>
          <w:i/>
          <w:iCs/>
          <w:sz w:val="24"/>
          <w:szCs w:val="24"/>
          <w:lang w:eastAsia="hu-HU"/>
        </w:rPr>
        <w:t>b)</w:t>
      </w:r>
      <w:r w:rsidRPr="000E4982">
        <w:rPr>
          <w:rFonts w:ascii="Times" w:eastAsia="Times New Roman" w:hAnsi="Times" w:cs="Times"/>
          <w:sz w:val="24"/>
          <w:szCs w:val="24"/>
          <w:lang w:eastAsia="hu-HU"/>
        </w:rPr>
        <w:t xml:space="preserve"> tevékenységét felfüggesztette vagy akinek tevékenységét felfüggesztették;</w:t>
      </w:r>
    </w:p>
    <w:p w:rsidR="000E4982" w:rsidRPr="000E4982" w:rsidRDefault="000E4982" w:rsidP="000E4982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0E4982">
        <w:rPr>
          <w:rFonts w:ascii="Times" w:eastAsia="Times New Roman" w:hAnsi="Times" w:cs="Times"/>
          <w:i/>
          <w:iCs/>
          <w:sz w:val="24"/>
          <w:szCs w:val="24"/>
          <w:lang w:eastAsia="hu-HU"/>
        </w:rPr>
        <w:t>c)</w:t>
      </w:r>
      <w:r w:rsidRPr="000E4982">
        <w:rPr>
          <w:rFonts w:ascii="Times" w:eastAsia="Times New Roman" w:hAnsi="Times" w:cs="Times"/>
          <w:sz w:val="24"/>
          <w:szCs w:val="24"/>
          <w:lang w:eastAsia="hu-HU"/>
        </w:rPr>
        <w:t xml:space="preserve"> gazdasági, illetve szakmai tevékenységével kapcsolatban jogerős bírósági ítéletben megállapított bűncselekményt követett el, amíg a büntetett előélethez fűződő hátrányok alól nem mentesült; vagy akinek tevékenységét a jogi személlyel szemben alkalmazható büntetőjogi intézkedésekről szóló 2001. évi CIV. törvény 5. §</w:t>
      </w:r>
      <w:proofErr w:type="spellStart"/>
      <w:r w:rsidRPr="000E4982">
        <w:rPr>
          <w:rFonts w:ascii="Times" w:eastAsia="Times New Roman" w:hAnsi="Times" w:cs="Times"/>
          <w:sz w:val="24"/>
          <w:szCs w:val="24"/>
          <w:lang w:eastAsia="hu-HU"/>
        </w:rPr>
        <w:t>-a</w:t>
      </w:r>
      <w:proofErr w:type="spellEnd"/>
      <w:r w:rsidRPr="000E4982">
        <w:rPr>
          <w:rFonts w:ascii="Times" w:eastAsia="Times New Roman" w:hAnsi="Times" w:cs="Times"/>
          <w:sz w:val="24"/>
          <w:szCs w:val="24"/>
          <w:lang w:eastAsia="hu-HU"/>
        </w:rPr>
        <w:t xml:space="preserve"> (2) bekezdés </w:t>
      </w:r>
      <w:r w:rsidRPr="000E4982">
        <w:rPr>
          <w:rFonts w:ascii="Times" w:eastAsia="Times New Roman" w:hAnsi="Times" w:cs="Times"/>
          <w:i/>
          <w:iCs/>
          <w:sz w:val="24"/>
          <w:szCs w:val="24"/>
          <w:lang w:eastAsia="hu-HU"/>
        </w:rPr>
        <w:t>b)</w:t>
      </w:r>
      <w:r w:rsidRPr="000E4982">
        <w:rPr>
          <w:rFonts w:ascii="Times" w:eastAsia="Times New Roman" w:hAnsi="Times" w:cs="Times"/>
          <w:sz w:val="24"/>
          <w:szCs w:val="24"/>
          <w:lang w:eastAsia="hu-HU"/>
        </w:rPr>
        <w:t xml:space="preserve">, vagy </w:t>
      </w:r>
      <w:r w:rsidRPr="000E4982">
        <w:rPr>
          <w:rFonts w:ascii="Times" w:eastAsia="Times New Roman" w:hAnsi="Times" w:cs="Times"/>
          <w:i/>
          <w:iCs/>
          <w:sz w:val="24"/>
          <w:szCs w:val="24"/>
          <w:lang w:eastAsia="hu-HU"/>
        </w:rPr>
        <w:t>g)</w:t>
      </w:r>
      <w:r w:rsidRPr="000E4982">
        <w:rPr>
          <w:rFonts w:ascii="Times" w:eastAsia="Times New Roman" w:hAnsi="Times" w:cs="Times"/>
          <w:sz w:val="24"/>
          <w:szCs w:val="24"/>
          <w:lang w:eastAsia="hu-HU"/>
        </w:rPr>
        <w:t xml:space="preserve"> pontja alapján a bíróság jogerős ítéletében korlátozta, az eltiltás ideje alatt, vagy ha az ajánlattevő tevékenységét más bíróság hasonló okból és módon jogerősen korlátozta;</w:t>
      </w:r>
    </w:p>
    <w:p w:rsidR="000E4982" w:rsidRPr="000E4982" w:rsidRDefault="000E4982" w:rsidP="000E4982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0E4982">
        <w:rPr>
          <w:rFonts w:ascii="Times" w:eastAsia="Times New Roman" w:hAnsi="Times" w:cs="Times"/>
          <w:i/>
          <w:iCs/>
          <w:sz w:val="24"/>
          <w:szCs w:val="24"/>
          <w:lang w:eastAsia="hu-HU"/>
        </w:rPr>
        <w:t>d)</w:t>
      </w:r>
      <w:r w:rsidRPr="000E4982">
        <w:rPr>
          <w:rFonts w:ascii="Times" w:eastAsia="Times New Roman" w:hAnsi="Times" w:cs="Times"/>
          <w:sz w:val="24"/>
          <w:szCs w:val="24"/>
          <w:lang w:eastAsia="hu-HU"/>
        </w:rPr>
        <w:t xml:space="preserve"> közbeszerzési eljárásokban való részvételtől jogerősen eltiltásra került, az eltiltás ideje alatt;</w:t>
      </w:r>
    </w:p>
    <w:p w:rsidR="000E4982" w:rsidRPr="000E4982" w:rsidRDefault="000E4982" w:rsidP="000E4982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0E4982">
        <w:rPr>
          <w:rFonts w:ascii="Times" w:eastAsia="Times New Roman" w:hAnsi="Times" w:cs="Times"/>
          <w:i/>
          <w:iCs/>
          <w:sz w:val="24"/>
          <w:szCs w:val="24"/>
          <w:lang w:eastAsia="hu-HU"/>
        </w:rPr>
        <w:t>e)</w:t>
      </w:r>
      <w:r w:rsidRPr="000E4982">
        <w:rPr>
          <w:rFonts w:ascii="Times" w:eastAsia="Times New Roman" w:hAnsi="Times" w:cs="Times"/>
          <w:sz w:val="24"/>
          <w:szCs w:val="24"/>
          <w:lang w:eastAsia="hu-HU"/>
        </w:rPr>
        <w:t xml:space="preserve"> egy évnél régebben lejárt adó-, vámfizetési vagy társadalombiztosítási járulékfizetési kötelezettségének – a letelepedése szerinti ország vagy az ajánlatkérő székhelye szerinti ország jogszabályai alapján – nem tett eleget, kivéve, ha megfizetésére halasztást kapott;</w:t>
      </w:r>
    </w:p>
    <w:p w:rsidR="000E4982" w:rsidRPr="000E4982" w:rsidRDefault="000E4982" w:rsidP="000E4982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0E4982">
        <w:rPr>
          <w:rFonts w:ascii="Times" w:eastAsia="Times New Roman" w:hAnsi="Times" w:cs="Times"/>
          <w:i/>
          <w:iCs/>
          <w:sz w:val="24"/>
          <w:szCs w:val="24"/>
          <w:lang w:eastAsia="hu-HU"/>
        </w:rPr>
        <w:t>f)</w:t>
      </w:r>
      <w:r w:rsidRPr="000E4982">
        <w:rPr>
          <w:rFonts w:ascii="Times" w:eastAsia="Times New Roman" w:hAnsi="Times" w:cs="Times"/>
          <w:sz w:val="24"/>
          <w:szCs w:val="24"/>
          <w:lang w:eastAsia="hu-HU"/>
        </w:rPr>
        <w:t xml:space="preserve"> korábbi – három évnél nem régebben lezárult – közbeszerzési eljárásban hamis adatot szolgáltatott és ezért az eljárásból kizárták, vagy a hamis adat szolgáltatását jogerősen megállapították, a jogerősen megállapított időtartam végéig;</w:t>
      </w:r>
    </w:p>
    <w:p w:rsidR="000E4982" w:rsidRPr="000E4982" w:rsidRDefault="000E4982" w:rsidP="000E4982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0E4982">
        <w:rPr>
          <w:rFonts w:ascii="Times" w:eastAsia="Times New Roman" w:hAnsi="Times" w:cs="Times"/>
          <w:i/>
          <w:iCs/>
          <w:sz w:val="24"/>
          <w:szCs w:val="24"/>
          <w:lang w:eastAsia="hu-HU"/>
        </w:rPr>
        <w:t>h)</w:t>
      </w:r>
      <w:r w:rsidRPr="000E4982">
        <w:rPr>
          <w:rFonts w:ascii="Times" w:eastAsia="Times New Roman" w:hAnsi="Times" w:cs="Times"/>
          <w:sz w:val="24"/>
          <w:szCs w:val="24"/>
          <w:lang w:eastAsia="hu-HU"/>
        </w:rPr>
        <w:t xml:space="preserve"> 2013. június 30-ig hatályban volt, a Büntető Törvénykönyvről szóló 1978. évi IV. törvény szerinti bűnszervezetben részvétel – ideértve a bűncselekmény bűnszervezetben történő elkövetését is – vesztegetés, </w:t>
      </w:r>
      <w:proofErr w:type="spellStart"/>
      <w:r w:rsidRPr="000E4982">
        <w:rPr>
          <w:rFonts w:ascii="Times" w:eastAsia="Times New Roman" w:hAnsi="Times" w:cs="Times"/>
          <w:sz w:val="24"/>
          <w:szCs w:val="24"/>
          <w:lang w:eastAsia="hu-HU"/>
        </w:rPr>
        <w:t>vesztegetés</w:t>
      </w:r>
      <w:proofErr w:type="spellEnd"/>
      <w:r w:rsidRPr="000E4982">
        <w:rPr>
          <w:rFonts w:ascii="Times" w:eastAsia="Times New Roman" w:hAnsi="Times" w:cs="Times"/>
          <w:sz w:val="24"/>
          <w:szCs w:val="24"/>
          <w:lang w:eastAsia="hu-HU"/>
        </w:rPr>
        <w:t xml:space="preserve"> nemzetközi kapcsolatokban, hűtlen kezelés, hanyag kezelés, költségvetési csalás, az európai közösségek pénzügyi érdekeinek megsértése vagy pénzmosás bűncselekményt, illetve a Büntető Törvénykönyvről szóló 2012. évi C. törvény XXVII. Fejezetében meghatározott korrupciós bűncselekmények, bűnszervezetben részvétel – ideértve bűncselekmény bűnszervezetben történő elkövetését is – hűtlen kezelés, hanyag kezelés, költségvetési csalás vagy pénzmosás bűncselekményt, illetve személyes joga szerinti hasonló bűncselekményt követett el, feltéve, hogy a bűncselekmény elkövetése jogerős bírósági ítéletben megállapítást nyert, amíg a büntetett előélethez fűződő hátrányok alól nem mentesült;</w:t>
      </w:r>
    </w:p>
    <w:p w:rsidR="000E4982" w:rsidRPr="000E4982" w:rsidRDefault="000E4982" w:rsidP="000E4982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proofErr w:type="gramStart"/>
      <w:r w:rsidRPr="000E4982">
        <w:rPr>
          <w:rFonts w:ascii="Times" w:eastAsia="Times New Roman" w:hAnsi="Times" w:cs="Times"/>
          <w:i/>
          <w:iCs/>
          <w:sz w:val="24"/>
          <w:szCs w:val="24"/>
          <w:lang w:eastAsia="hu-HU"/>
        </w:rPr>
        <w:lastRenderedPageBreak/>
        <w:t>i)</w:t>
      </w:r>
      <w:bookmarkStart w:id="5" w:name="foot_16_place"/>
      <w:r w:rsidRPr="000E4982">
        <w:rPr>
          <w:rFonts w:ascii="Times" w:eastAsia="Times New Roman" w:hAnsi="Times" w:cs="Times"/>
          <w:i/>
          <w:iCs/>
          <w:sz w:val="24"/>
          <w:szCs w:val="24"/>
          <w:vertAlign w:val="superscript"/>
          <w:lang w:eastAsia="hu-HU"/>
        </w:rPr>
        <w:fldChar w:fldCharType="begin"/>
      </w:r>
      <w:r w:rsidRPr="000E4982">
        <w:rPr>
          <w:rFonts w:ascii="Times" w:eastAsia="Times New Roman" w:hAnsi="Times" w:cs="Times"/>
          <w:i/>
          <w:iCs/>
          <w:sz w:val="24"/>
          <w:szCs w:val="24"/>
          <w:vertAlign w:val="superscript"/>
          <w:lang w:eastAsia="hu-HU"/>
        </w:rPr>
        <w:instrText xml:space="preserve"> HYPERLINK "http://jogszabalykereso.mhk.hu/cgi_bin/njt_doc.cgi?docid=139166.583328&amp;kif=k%C3%B6zbeszerz%C3%A9sekr%C5%91l*" \l "foot16#foot16" </w:instrText>
      </w:r>
      <w:r w:rsidRPr="000E4982">
        <w:rPr>
          <w:rFonts w:ascii="Times" w:eastAsia="Times New Roman" w:hAnsi="Times" w:cs="Times"/>
          <w:i/>
          <w:iCs/>
          <w:sz w:val="24"/>
          <w:szCs w:val="24"/>
          <w:vertAlign w:val="superscript"/>
          <w:lang w:eastAsia="hu-HU"/>
        </w:rPr>
        <w:fldChar w:fldCharType="separate"/>
      </w:r>
      <w:r w:rsidRPr="000E4982">
        <w:rPr>
          <w:rFonts w:ascii="Times" w:eastAsia="Times New Roman" w:hAnsi="Times" w:cs="Times"/>
          <w:i/>
          <w:iCs/>
          <w:color w:val="FFFFFF"/>
          <w:sz w:val="2"/>
          <w:szCs w:val="2"/>
          <w:vertAlign w:val="superscript"/>
          <w:lang w:eastAsia="hu-HU"/>
        </w:rPr>
        <w:t>16</w:t>
      </w:r>
      <w:r w:rsidRPr="000E4982">
        <w:rPr>
          <w:rFonts w:ascii="Times" w:eastAsia="Times New Roman" w:hAnsi="Times" w:cs="Times"/>
          <w:i/>
          <w:iCs/>
          <w:sz w:val="24"/>
          <w:szCs w:val="24"/>
          <w:vertAlign w:val="superscript"/>
          <w:lang w:eastAsia="hu-HU"/>
        </w:rPr>
        <w:fldChar w:fldCharType="end"/>
      </w:r>
      <w:bookmarkEnd w:id="5"/>
      <w:r w:rsidRPr="000E4982">
        <w:rPr>
          <w:rFonts w:ascii="Times" w:eastAsia="Times New Roman" w:hAnsi="Times" w:cs="Times"/>
          <w:sz w:val="24"/>
          <w:szCs w:val="24"/>
          <w:lang w:eastAsia="hu-HU"/>
        </w:rPr>
        <w:t xml:space="preserve"> korábbi közbeszerzési eljárás eredményeként 2010. szeptember 15-ét követően kötött szerződésével kapcsolatban az alvállalkozója felé fennálló (vég- vagy részszámlából fakadó) két éven belül született jogerős és végrehajtható közigazgatási, vagy bírósági határozatban megállapított fizetési kötelezettsége 10%-ot meghaladó részét, az ilyen határozatban megállapított fizetési határidőn belül nem teljesítette, annak ellenére, hogy az ajánlatkérőként szerződést</w:t>
      </w:r>
      <w:proofErr w:type="gramEnd"/>
      <w:r w:rsidRPr="000E4982">
        <w:rPr>
          <w:rFonts w:ascii="Times" w:eastAsia="Times New Roman" w:hAnsi="Times" w:cs="Times"/>
          <w:sz w:val="24"/>
          <w:szCs w:val="24"/>
          <w:lang w:eastAsia="hu-HU"/>
        </w:rPr>
        <w:t xml:space="preserve"> kötő fél a részére határidőben fizetett;</w:t>
      </w:r>
    </w:p>
    <w:p w:rsidR="000E4982" w:rsidRPr="000E4982" w:rsidRDefault="000E4982" w:rsidP="000E4982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0E4982">
        <w:rPr>
          <w:rFonts w:ascii="Times" w:eastAsia="Times New Roman" w:hAnsi="Times" w:cs="Times"/>
          <w:i/>
          <w:iCs/>
          <w:sz w:val="24"/>
          <w:szCs w:val="24"/>
          <w:lang w:eastAsia="hu-HU"/>
        </w:rPr>
        <w:t>j)</w:t>
      </w:r>
      <w:r w:rsidRPr="000E4982">
        <w:rPr>
          <w:rFonts w:ascii="Times" w:eastAsia="Times New Roman" w:hAnsi="Times" w:cs="Times"/>
          <w:sz w:val="24"/>
          <w:szCs w:val="24"/>
          <w:lang w:eastAsia="hu-HU"/>
        </w:rPr>
        <w:t xml:space="preserve"> az adott eljárásban előírt adatszolgáltatási kötelezettség teljesítése során olyan hamis adatot szolgáltat, vagy hamis nyilatkozatot tesz, amely a verseny tisztaságát veszélyezteti;</w:t>
      </w:r>
    </w:p>
    <w:p w:rsidR="000E4982" w:rsidRPr="000E4982" w:rsidRDefault="000E4982" w:rsidP="000E4982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0E4982">
        <w:rPr>
          <w:rFonts w:ascii="Times" w:eastAsia="Times New Roman" w:hAnsi="Times" w:cs="Times"/>
          <w:i/>
          <w:iCs/>
          <w:sz w:val="24"/>
          <w:szCs w:val="24"/>
          <w:lang w:eastAsia="hu-HU"/>
        </w:rPr>
        <w:t>k)</w:t>
      </w:r>
      <w:r w:rsidRPr="000E4982">
        <w:rPr>
          <w:rFonts w:ascii="Times" w:eastAsia="Times New Roman" w:hAnsi="Times" w:cs="Times"/>
          <w:sz w:val="24"/>
          <w:szCs w:val="24"/>
          <w:lang w:eastAsia="hu-HU"/>
        </w:rPr>
        <w:t xml:space="preserve"> tekintetében a következő feltételek valamelyike megvalósul:</w:t>
      </w:r>
    </w:p>
    <w:p w:rsidR="000E4982" w:rsidRPr="000E4982" w:rsidRDefault="000E4982" w:rsidP="000E4982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proofErr w:type="spellStart"/>
      <w:r w:rsidRPr="000E4982">
        <w:rPr>
          <w:rFonts w:ascii="Times" w:eastAsia="Times New Roman" w:hAnsi="Times" w:cs="Times"/>
          <w:i/>
          <w:iCs/>
          <w:sz w:val="24"/>
          <w:szCs w:val="24"/>
          <w:lang w:eastAsia="hu-HU"/>
        </w:rPr>
        <w:t>ka</w:t>
      </w:r>
      <w:proofErr w:type="spellEnd"/>
      <w:r w:rsidRPr="000E4982">
        <w:rPr>
          <w:rFonts w:ascii="Times" w:eastAsia="Times New Roman" w:hAnsi="Times" w:cs="Times"/>
          <w:i/>
          <w:iCs/>
          <w:sz w:val="24"/>
          <w:szCs w:val="24"/>
          <w:lang w:eastAsia="hu-HU"/>
        </w:rPr>
        <w:t>)</w:t>
      </w:r>
      <w:r w:rsidRPr="000E4982">
        <w:rPr>
          <w:rFonts w:ascii="Times" w:eastAsia="Times New Roman" w:hAnsi="Times" w:cs="Times"/>
          <w:sz w:val="24"/>
          <w:szCs w:val="24"/>
          <w:lang w:eastAsia="hu-HU"/>
        </w:rPr>
        <w:t xml:space="preserve"> nem EU-, EGT- vagy OECD-tagállamban vagy olyan államban rendelkezik adóilletőséggel, mellyel Magyarországnak kettős adózás elkerüléséről szóló egyezménye van, vagy</w:t>
      </w:r>
    </w:p>
    <w:p w:rsidR="000E4982" w:rsidRPr="000E4982" w:rsidRDefault="000E4982" w:rsidP="000E4982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proofErr w:type="spellStart"/>
      <w:r w:rsidRPr="000E4982">
        <w:rPr>
          <w:rFonts w:ascii="Times" w:eastAsia="Times New Roman" w:hAnsi="Times" w:cs="Times"/>
          <w:i/>
          <w:iCs/>
          <w:sz w:val="24"/>
          <w:szCs w:val="24"/>
          <w:lang w:eastAsia="hu-HU"/>
        </w:rPr>
        <w:t>kb</w:t>
      </w:r>
      <w:proofErr w:type="spellEnd"/>
      <w:r w:rsidRPr="000E4982">
        <w:rPr>
          <w:rFonts w:ascii="Times" w:eastAsia="Times New Roman" w:hAnsi="Times" w:cs="Times"/>
          <w:i/>
          <w:iCs/>
          <w:sz w:val="24"/>
          <w:szCs w:val="24"/>
          <w:lang w:eastAsia="hu-HU"/>
        </w:rPr>
        <w:t>)</w:t>
      </w:r>
      <w:r w:rsidRPr="000E4982">
        <w:rPr>
          <w:rFonts w:ascii="Times" w:eastAsia="Times New Roman" w:hAnsi="Times" w:cs="Times"/>
          <w:sz w:val="24"/>
          <w:szCs w:val="24"/>
          <w:lang w:eastAsia="hu-HU"/>
        </w:rPr>
        <w:t xml:space="preserve"> a közbeszerzési szerződéssel kapcsolatban megszerzett jövedelme az adóilletősége szerinti országban kedvezményesebben adózna (a jövedelemre kifizetett végleges, adó-visszatérítések után kifizetett adót figyelembe véve), mint ahogy a gazdasági szereplő az adott országból származó belföldi forrású jövedelme után adózna. Ennek a feltételnek nem kell eleget tennie a gazdasági szereplőnek, ha Magyarországon bejegyzett fióktelepe útján fogja teljesíteni a közbeszerzési szerződést és a fióktelepnek betudható jövedelemnek minősülne a szerződés alapján kapott jövedelem,</w:t>
      </w:r>
    </w:p>
    <w:p w:rsidR="000E4982" w:rsidRPr="000E4982" w:rsidRDefault="000E4982" w:rsidP="000E4982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proofErr w:type="spellStart"/>
      <w:r w:rsidRPr="000E4982">
        <w:rPr>
          <w:rFonts w:ascii="Times" w:eastAsia="Times New Roman" w:hAnsi="Times" w:cs="Times"/>
          <w:sz w:val="24"/>
          <w:szCs w:val="24"/>
          <w:lang w:eastAsia="hu-HU"/>
        </w:rPr>
        <w:t>kc</w:t>
      </w:r>
      <w:proofErr w:type="spellEnd"/>
      <w:r w:rsidRPr="000E4982">
        <w:rPr>
          <w:rFonts w:ascii="Times" w:eastAsia="Times New Roman" w:hAnsi="Times" w:cs="Times"/>
          <w:sz w:val="24"/>
          <w:szCs w:val="24"/>
          <w:lang w:eastAsia="hu-HU"/>
        </w:rPr>
        <w:t xml:space="preserve">) olyan nem szabályozott tőzsdén jegyzett társaság, amelynek a pénzmosás és a terrorizmus finanszírozása megelőzéséről és megakadályozásáról szóló 2007. évi CXXXVI. törvény 3. § </w:t>
      </w:r>
      <w:r w:rsidRPr="000E4982">
        <w:rPr>
          <w:rFonts w:ascii="Times" w:eastAsia="Times New Roman" w:hAnsi="Times" w:cs="Times"/>
          <w:i/>
          <w:iCs/>
          <w:sz w:val="24"/>
          <w:szCs w:val="24"/>
          <w:lang w:eastAsia="hu-HU"/>
        </w:rPr>
        <w:t>r)</w:t>
      </w:r>
      <w:r w:rsidRPr="000E4982">
        <w:rPr>
          <w:rFonts w:ascii="Times" w:eastAsia="Times New Roman" w:hAnsi="Times" w:cs="Times"/>
          <w:sz w:val="24"/>
          <w:szCs w:val="24"/>
          <w:lang w:eastAsia="hu-HU"/>
        </w:rPr>
        <w:t xml:space="preserve"> pontja szerinti tényleges tulajdonosa nem megismerhető.</w:t>
      </w:r>
    </w:p>
    <w:p w:rsidR="000E4982" w:rsidRPr="000E4982" w:rsidRDefault="000E4982" w:rsidP="000E4982">
      <w:pPr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sz w:val="24"/>
          <w:szCs w:val="24"/>
          <w:lang w:eastAsia="hu-HU"/>
        </w:rPr>
      </w:pPr>
      <w:r w:rsidRPr="000E4982">
        <w:rPr>
          <w:rFonts w:ascii="Times" w:eastAsia="Times New Roman" w:hAnsi="Times" w:cs="Times"/>
          <w:sz w:val="24"/>
          <w:szCs w:val="24"/>
          <w:lang w:eastAsia="hu-HU"/>
        </w:rPr>
        <w:t>56. § (2)</w:t>
      </w:r>
    </w:p>
    <w:p w:rsidR="000E4982" w:rsidRPr="000E4982" w:rsidRDefault="000E4982" w:rsidP="000E4982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0E4982">
        <w:rPr>
          <w:rFonts w:ascii="Times" w:eastAsia="Times New Roman" w:hAnsi="Times" w:cs="Times"/>
          <w:sz w:val="24"/>
          <w:szCs w:val="24"/>
          <w:lang w:eastAsia="hu-HU"/>
        </w:rPr>
        <w:t xml:space="preserve">Az eljárásban nem lehet ajánlattevő vagy részvételre jelentkező az a gazdasági szereplő, amelyben közvetetten vagy közvetlenül több, mint 25%-os tulajdoni résszel vagy szavazati joggal rendelkezik olyan jogi személy vagy jogi személyiséggel nem rendelkező gazdasági társaság, amelynek tekintetében az (1) bekezdés </w:t>
      </w:r>
      <w:r w:rsidRPr="000E4982">
        <w:rPr>
          <w:rFonts w:ascii="Times" w:eastAsia="Times New Roman" w:hAnsi="Times" w:cs="Times"/>
          <w:i/>
          <w:iCs/>
          <w:sz w:val="24"/>
          <w:szCs w:val="24"/>
          <w:lang w:eastAsia="hu-HU"/>
        </w:rPr>
        <w:t>k)</w:t>
      </w:r>
      <w:r w:rsidRPr="000E4982">
        <w:rPr>
          <w:rFonts w:ascii="Times" w:eastAsia="Times New Roman" w:hAnsi="Times" w:cs="Times"/>
          <w:sz w:val="24"/>
          <w:szCs w:val="24"/>
          <w:lang w:eastAsia="hu-HU"/>
        </w:rPr>
        <w:t xml:space="preserve"> pontjában meghatározott feltételek fennállnak. Amennyiben a több, mint 25%-os tulajdoni résszel vagy szavazati hányaddal rendelkező gazdasági társaság társulásként adózik, akkor az ilyen társulás tulajdonos társaságaira vonatkozóan kell az (1) bekezdés </w:t>
      </w:r>
      <w:proofErr w:type="spellStart"/>
      <w:r w:rsidRPr="000E4982">
        <w:rPr>
          <w:rFonts w:ascii="Times" w:eastAsia="Times New Roman" w:hAnsi="Times" w:cs="Times"/>
          <w:i/>
          <w:iCs/>
          <w:sz w:val="24"/>
          <w:szCs w:val="24"/>
          <w:lang w:eastAsia="hu-HU"/>
        </w:rPr>
        <w:t>ka</w:t>
      </w:r>
      <w:proofErr w:type="spellEnd"/>
      <w:r w:rsidRPr="000E4982">
        <w:rPr>
          <w:rFonts w:ascii="Times" w:eastAsia="Times New Roman" w:hAnsi="Times" w:cs="Times"/>
          <w:i/>
          <w:iCs/>
          <w:sz w:val="24"/>
          <w:szCs w:val="24"/>
          <w:lang w:eastAsia="hu-HU"/>
        </w:rPr>
        <w:t>)</w:t>
      </w:r>
      <w:r w:rsidRPr="000E4982">
        <w:rPr>
          <w:rFonts w:ascii="Times" w:eastAsia="Times New Roman" w:hAnsi="Times" w:cs="Times"/>
          <w:sz w:val="24"/>
          <w:szCs w:val="24"/>
          <w:lang w:eastAsia="hu-HU"/>
        </w:rPr>
        <w:t xml:space="preserve"> pontja szerinti feltételt megfelelően alkalmazni.</w:t>
      </w:r>
    </w:p>
    <w:p w:rsidR="000E4982" w:rsidRPr="000E4982" w:rsidRDefault="000E4982" w:rsidP="000E498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4982" w:rsidRPr="000E4982" w:rsidRDefault="000E4982" w:rsidP="000E4982">
      <w:pPr>
        <w:spacing w:after="0" w:line="240" w:lineRule="auto"/>
        <w:ind w:left="705" w:hanging="5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" w:name="pr526"/>
      <w:bookmarkStart w:id="7" w:name="pr527"/>
      <w:bookmarkEnd w:id="6"/>
      <w:bookmarkEnd w:id="7"/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4982" w:rsidRPr="000E4982" w:rsidRDefault="000E4982" w:rsidP="000E4982">
      <w:pPr>
        <w:tabs>
          <w:tab w:val="center" w:pos="7380"/>
        </w:tabs>
        <w:spacing w:after="0" w:line="320" w:lineRule="exac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…………, 2013. év …hó….nap</w:t>
      </w:r>
    </w:p>
    <w:p w:rsidR="000E4982" w:rsidRPr="000E4982" w:rsidRDefault="000E4982" w:rsidP="000E4982">
      <w:pPr>
        <w:tabs>
          <w:tab w:val="center" w:pos="7380"/>
        </w:tabs>
        <w:spacing w:after="0" w:line="320" w:lineRule="exac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0E4982" w:rsidRPr="000E4982" w:rsidRDefault="000E4982" w:rsidP="000E4982">
      <w:pPr>
        <w:tabs>
          <w:tab w:val="center" w:pos="7380"/>
        </w:tabs>
        <w:spacing w:after="0" w:line="320" w:lineRule="exac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0E4982" w:rsidRPr="000E4982" w:rsidRDefault="000E4982" w:rsidP="000E4982">
      <w:pPr>
        <w:tabs>
          <w:tab w:val="center" w:pos="7380"/>
        </w:tabs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………………………………..</w:t>
      </w:r>
    </w:p>
    <w:p w:rsidR="000E4982" w:rsidRPr="000E4982" w:rsidRDefault="000E4982" w:rsidP="000E4982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E4982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Cégszerű aláírás</w:t>
      </w:r>
    </w:p>
    <w:p w:rsidR="000E4982" w:rsidRPr="000E4982" w:rsidRDefault="000E4982" w:rsidP="000E4982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pacing w:val="40"/>
          <w:sz w:val="26"/>
          <w:szCs w:val="20"/>
          <w:u w:val="single"/>
          <w:lang w:eastAsia="hu-HU"/>
        </w:rPr>
      </w:pPr>
    </w:p>
    <w:p w:rsidR="000E4982" w:rsidRPr="000E4982" w:rsidRDefault="000E4982" w:rsidP="000E49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br w:type="page"/>
      </w:r>
      <w:r w:rsidRPr="000E4982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5. sz. melléklet</w:t>
      </w:r>
    </w:p>
    <w:p w:rsidR="000E4982" w:rsidRPr="000E4982" w:rsidRDefault="000E4982" w:rsidP="000E4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nYILATKOZAT </w:t>
      </w:r>
    </w:p>
    <w:p w:rsidR="000E4982" w:rsidRPr="000E4982" w:rsidRDefault="000E4982" w:rsidP="000E4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Kbt. 56. § (1) </w:t>
      </w:r>
      <w:proofErr w:type="spellStart"/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kc</w:t>
      </w:r>
      <w:proofErr w:type="spellEnd"/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) és (2) bekezdésében foglaltakról</w:t>
      </w:r>
    </w:p>
    <w:p w:rsidR="000E4982" w:rsidRPr="000E4982" w:rsidRDefault="000E4982" w:rsidP="000E498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 ................................., mint a(z) ...................................................... képviseletére jogosult személy nyilatkozom, a Kbt. 56. § (1) bekezdés </w:t>
      </w:r>
      <w:proofErr w:type="spellStart"/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>kc</w:t>
      </w:r>
      <w:proofErr w:type="spellEnd"/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>) alpontja tekintetében kijelentjük, hogy az általunk képviselt vállalkozás olyan társaságnak minősül, melyet nem jegyeznek szabályozott tőzsdén.</w:t>
      </w:r>
    </w:p>
    <w:p w:rsidR="000E4982" w:rsidRPr="000E4982" w:rsidRDefault="000E4982" w:rsidP="000E498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Kijelentjük, hogy az általunk képviselt társaságban az alábbi – pénzmosás és a terrorizmus finanszírozása megelőzéséről és megakadályozásáról szóló 2007. évi CXXXVI. törvény 3. § r) pontja szerinti definiált – tényleges tulajdonosok</w:t>
      </w:r>
      <w:r w:rsidRPr="000E498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"/>
      </w:r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rendelkeznek tulajdonosi részesedéssel: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7"/>
        <w:gridCol w:w="4507"/>
      </w:tblGrid>
      <w:tr w:rsidR="000E4982" w:rsidRPr="000E4982" w:rsidTr="001E0F92">
        <w:tc>
          <w:tcPr>
            <w:tcW w:w="4497" w:type="dxa"/>
            <w:shd w:val="clear" w:color="auto" w:fill="auto"/>
          </w:tcPr>
          <w:p w:rsidR="000E4982" w:rsidRPr="000E4982" w:rsidRDefault="000E4982" w:rsidP="000E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49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4507" w:type="dxa"/>
            <w:shd w:val="clear" w:color="auto" w:fill="auto"/>
          </w:tcPr>
          <w:p w:rsidR="000E4982" w:rsidRPr="000E4982" w:rsidRDefault="000E4982" w:rsidP="000E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49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Lakcím</w:t>
            </w:r>
          </w:p>
        </w:tc>
      </w:tr>
      <w:tr w:rsidR="000E4982" w:rsidRPr="000E4982" w:rsidTr="001E0F92">
        <w:tc>
          <w:tcPr>
            <w:tcW w:w="4497" w:type="dxa"/>
            <w:shd w:val="clear" w:color="auto" w:fill="auto"/>
          </w:tcPr>
          <w:p w:rsidR="000E4982" w:rsidRPr="000E4982" w:rsidRDefault="000E4982" w:rsidP="000E4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7" w:type="dxa"/>
            <w:shd w:val="clear" w:color="auto" w:fill="auto"/>
          </w:tcPr>
          <w:p w:rsidR="000E4982" w:rsidRPr="000E4982" w:rsidRDefault="000E4982" w:rsidP="000E4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E4982" w:rsidRPr="000E4982" w:rsidTr="001E0F92">
        <w:tc>
          <w:tcPr>
            <w:tcW w:w="4497" w:type="dxa"/>
            <w:shd w:val="clear" w:color="auto" w:fill="auto"/>
          </w:tcPr>
          <w:p w:rsidR="000E4982" w:rsidRPr="000E4982" w:rsidRDefault="000E4982" w:rsidP="000E4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7" w:type="dxa"/>
            <w:shd w:val="clear" w:color="auto" w:fill="auto"/>
          </w:tcPr>
          <w:p w:rsidR="000E4982" w:rsidRPr="000E4982" w:rsidRDefault="000E4982" w:rsidP="000E4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0E4982" w:rsidRPr="000E4982" w:rsidRDefault="000E4982" w:rsidP="000E498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Kijelentjük, hogy az általunk képviselt társasággal szemben nem állnak fenn a Kbt. 56. § (2) bekezdésében meghatározott kizáró okok, továbbá, hogy társaságunkban az alábbiakban megjelölt jogi személy vagy jogi személyiséggel nem rendelkező szervezetek rendelkeznek 25%-ot meghaladó részesedéssel.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2"/>
        <w:gridCol w:w="4502"/>
      </w:tblGrid>
      <w:tr w:rsidR="000E4982" w:rsidRPr="000E4982" w:rsidTr="001E0F92">
        <w:tc>
          <w:tcPr>
            <w:tcW w:w="4502" w:type="dxa"/>
            <w:shd w:val="clear" w:color="auto" w:fill="auto"/>
          </w:tcPr>
          <w:p w:rsidR="000E4982" w:rsidRPr="000E4982" w:rsidRDefault="000E4982" w:rsidP="000E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49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25%-ot meghaladó mértékben tulajdoni résszel vagy szavazati joggal rendelkező </w:t>
            </w:r>
            <w:r w:rsidRPr="000E49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szervezet neve</w:t>
            </w:r>
          </w:p>
        </w:tc>
        <w:tc>
          <w:tcPr>
            <w:tcW w:w="4502" w:type="dxa"/>
            <w:shd w:val="clear" w:color="auto" w:fill="auto"/>
          </w:tcPr>
          <w:p w:rsidR="000E4982" w:rsidRPr="000E4982" w:rsidRDefault="000E4982" w:rsidP="000E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49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25%-ot meghaladó mértékben tulajdoni résszel vagy szavazati joggal rendelkező </w:t>
            </w:r>
            <w:r w:rsidRPr="000E49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szervezet címe</w:t>
            </w:r>
          </w:p>
        </w:tc>
      </w:tr>
      <w:tr w:rsidR="000E4982" w:rsidRPr="000E4982" w:rsidTr="001E0F92">
        <w:tc>
          <w:tcPr>
            <w:tcW w:w="4502" w:type="dxa"/>
            <w:shd w:val="clear" w:color="auto" w:fill="auto"/>
          </w:tcPr>
          <w:p w:rsidR="000E4982" w:rsidRPr="000E4982" w:rsidRDefault="000E4982" w:rsidP="000E4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2" w:type="dxa"/>
            <w:shd w:val="clear" w:color="auto" w:fill="auto"/>
          </w:tcPr>
          <w:p w:rsidR="000E4982" w:rsidRPr="000E4982" w:rsidRDefault="000E4982" w:rsidP="000E4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E4982" w:rsidRPr="000E4982" w:rsidTr="001E0F92">
        <w:tc>
          <w:tcPr>
            <w:tcW w:w="4502" w:type="dxa"/>
            <w:shd w:val="clear" w:color="auto" w:fill="auto"/>
          </w:tcPr>
          <w:p w:rsidR="000E4982" w:rsidRPr="000E4982" w:rsidRDefault="000E4982" w:rsidP="000E4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02" w:type="dxa"/>
            <w:shd w:val="clear" w:color="auto" w:fill="auto"/>
          </w:tcPr>
          <w:p w:rsidR="000E4982" w:rsidRPr="000E4982" w:rsidRDefault="000E4982" w:rsidP="000E4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0E4982" w:rsidRPr="000E4982" w:rsidRDefault="000E4982" w:rsidP="000E498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>Fent megjelölt szervezetek vonatkozásában a Kbt. 56. § (2) bekezdésében meghatározott kizáró ok nem áll fenn.</w:t>
      </w:r>
    </w:p>
    <w:p w:rsidR="000E4982" w:rsidRPr="000E4982" w:rsidRDefault="000E4982" w:rsidP="000E4982">
      <w:pPr>
        <w:tabs>
          <w:tab w:val="center" w:pos="7380"/>
        </w:tabs>
        <w:spacing w:before="120" w:after="120" w:line="320" w:lineRule="exac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…………, 20.13. év …hó….nap</w:t>
      </w:r>
    </w:p>
    <w:p w:rsidR="000E4982" w:rsidRPr="000E4982" w:rsidRDefault="000E4982" w:rsidP="000E4982">
      <w:pPr>
        <w:tabs>
          <w:tab w:val="center" w:pos="7380"/>
        </w:tabs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………………………………..</w:t>
      </w:r>
    </w:p>
    <w:p w:rsidR="000E4982" w:rsidRPr="000E4982" w:rsidRDefault="000E4982" w:rsidP="000E4982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E4982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Cégszerű aláírás</w:t>
      </w:r>
      <w:r w:rsidRPr="000E4982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br w:type="page"/>
      </w:r>
    </w:p>
    <w:p w:rsidR="000E4982" w:rsidRPr="000E4982" w:rsidRDefault="000E4982" w:rsidP="000E4982">
      <w:pPr>
        <w:tabs>
          <w:tab w:val="right" w:leader="underscore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6. sz. melléklet</w:t>
      </w:r>
    </w:p>
    <w:p w:rsidR="000E4982" w:rsidRPr="000E4982" w:rsidRDefault="000E4982" w:rsidP="000E4982">
      <w:pPr>
        <w:spacing w:after="0" w:line="360" w:lineRule="atLeast"/>
        <w:jc w:val="center"/>
        <w:rPr>
          <w:rFonts w:ascii="Arial" w:eastAsia="Times New Roman" w:hAnsi="Arial" w:cs="Arial"/>
          <w:b/>
          <w:caps/>
          <w:sz w:val="24"/>
          <w:szCs w:val="24"/>
          <w:lang w:eastAsia="hu-HU"/>
        </w:rPr>
      </w:pPr>
    </w:p>
    <w:p w:rsidR="000E4982" w:rsidRPr="000E4982" w:rsidRDefault="000E4982" w:rsidP="000E4982">
      <w:pPr>
        <w:spacing w:after="0" w:line="360" w:lineRule="atLeast"/>
        <w:jc w:val="center"/>
        <w:rPr>
          <w:rFonts w:ascii="Arial" w:eastAsia="Times New Roman" w:hAnsi="Arial" w:cs="Arial"/>
          <w:b/>
          <w:caps/>
          <w:sz w:val="24"/>
          <w:szCs w:val="24"/>
          <w:lang w:eastAsia="hu-HU"/>
        </w:rPr>
      </w:pPr>
    </w:p>
    <w:p w:rsidR="000E4982" w:rsidRPr="000E4982" w:rsidRDefault="000E4982" w:rsidP="000E4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Nyilatkozat a kizáró okok fenn nem állásáról Az alvállalkozók, ALKALMASSÁG IGAZOLÁSÁRA IGÉNYBE VETT MÁS SZERVEZET vonatkozásában</w:t>
      </w:r>
    </w:p>
    <w:p w:rsidR="000E4982" w:rsidRPr="000E4982" w:rsidRDefault="000E4982" w:rsidP="000E4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</w:p>
    <w:p w:rsidR="000E4982" w:rsidRPr="000E4982" w:rsidRDefault="000E4982" w:rsidP="000E498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0E4982" w:rsidRPr="000E4982" w:rsidRDefault="000E4982" w:rsidP="000E498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................................., mint a(z) ...................................................... képviseletére jogosult személy nyilatkozom, hogy a szerződés teljesítéséhez nem veszünk igénybe a Kbt. 56. § (1) bekezdés a)</w:t>
      </w:r>
      <w:proofErr w:type="spellStart"/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>-f</w:t>
      </w:r>
      <w:proofErr w:type="spellEnd"/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>) és h)</w:t>
      </w:r>
      <w:proofErr w:type="spellStart"/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>-k</w:t>
      </w:r>
      <w:proofErr w:type="spellEnd"/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>) pontjaiban meghatározott szerinti kizáró okok hatálya alá eső alvállalkozót, valamint az általunk az alkalmasság igazolására igénybe vett más szervezet nem tartozik a Kbt. 56. § (1) bekezdés a)</w:t>
      </w:r>
      <w:proofErr w:type="spellStart"/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>-f</w:t>
      </w:r>
      <w:proofErr w:type="spellEnd"/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>) és h)</w:t>
      </w:r>
      <w:proofErr w:type="spellStart"/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>-k</w:t>
      </w:r>
      <w:proofErr w:type="spellEnd"/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>) pontjaiban meghatározott kizáró okok hatálya alá.</w:t>
      </w:r>
    </w:p>
    <w:p w:rsidR="000E4982" w:rsidRPr="000E4982" w:rsidRDefault="000E4982" w:rsidP="000E498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4982" w:rsidRPr="000E4982" w:rsidRDefault="000E4982" w:rsidP="000E4982">
      <w:pPr>
        <w:tabs>
          <w:tab w:val="center" w:pos="7380"/>
        </w:tabs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…………, 2013. év …hó….nap</w:t>
      </w: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………………………………..</w:t>
      </w:r>
    </w:p>
    <w:p w:rsidR="000E4982" w:rsidRPr="000E4982" w:rsidRDefault="000E4982" w:rsidP="000E4982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E4982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Cégszerű aláírás</w:t>
      </w:r>
    </w:p>
    <w:p w:rsidR="000E4982" w:rsidRPr="000E4982" w:rsidRDefault="000E4982" w:rsidP="000E4982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7. sz. melléklet</w:t>
      </w: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0E4982" w:rsidRPr="000E4982" w:rsidRDefault="000E4982" w:rsidP="000E4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nYILATKOZAT </w:t>
      </w:r>
      <w:bookmarkStart w:id="8" w:name="_Toc112048287"/>
      <w:bookmarkStart w:id="9" w:name="_Toc113076879"/>
      <w:r w:rsidRPr="000E4982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 xml:space="preserve">az árbevételről </w:t>
      </w:r>
      <w:bookmarkEnd w:id="8"/>
      <w:bookmarkEnd w:id="9"/>
    </w:p>
    <w:p w:rsidR="000E4982" w:rsidRPr="000E4982" w:rsidRDefault="000E4982" w:rsidP="000E4982">
      <w:pPr>
        <w:spacing w:after="0" w:line="240" w:lineRule="auto"/>
        <w:jc w:val="both"/>
        <w:rPr>
          <w:rFonts w:ascii="Arial" w:eastAsia="Times New Roman" w:hAnsi="Arial" w:cs="Arial"/>
          <w:b/>
          <w:smallCaps/>
          <w:sz w:val="24"/>
          <w:szCs w:val="24"/>
          <w:lang w:eastAsia="hu-HU"/>
        </w:rPr>
      </w:pPr>
    </w:p>
    <w:p w:rsidR="000E4982" w:rsidRPr="000E4982" w:rsidRDefault="000E4982" w:rsidP="000E4982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E4982" w:rsidRPr="000E4982" w:rsidRDefault="000E4982" w:rsidP="000E4982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 ................................., mint a(z) ...................................................... képviseletére jogosult személy nyilatkozom, hogy társaságunk általános forgalmi adó nélkül számított árbevétele az alábbiak szerint alakult: </w:t>
      </w:r>
    </w:p>
    <w:p w:rsidR="000E4982" w:rsidRPr="000E4982" w:rsidRDefault="000E4982" w:rsidP="000E4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jc w:val="center"/>
        <w:tblInd w:w="-1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7"/>
        <w:gridCol w:w="4101"/>
      </w:tblGrid>
      <w:tr w:rsidR="000E4982" w:rsidRPr="000E4982" w:rsidTr="001E0F92">
        <w:trPr>
          <w:jc w:val="center"/>
        </w:trPr>
        <w:tc>
          <w:tcPr>
            <w:tcW w:w="2497" w:type="dxa"/>
            <w:vAlign w:val="center"/>
          </w:tcPr>
          <w:p w:rsidR="000E4982" w:rsidRPr="000E4982" w:rsidRDefault="000E4982" w:rsidP="000E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49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Év</w:t>
            </w:r>
          </w:p>
        </w:tc>
        <w:tc>
          <w:tcPr>
            <w:tcW w:w="4101" w:type="dxa"/>
            <w:vAlign w:val="center"/>
          </w:tcPr>
          <w:p w:rsidR="000E4982" w:rsidRPr="000E4982" w:rsidRDefault="000E4982" w:rsidP="000E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49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Teljes árbevétel</w:t>
            </w:r>
          </w:p>
          <w:p w:rsidR="000E4982" w:rsidRPr="000E4982" w:rsidRDefault="000E4982" w:rsidP="000E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49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(Ft)</w:t>
            </w:r>
          </w:p>
        </w:tc>
      </w:tr>
      <w:tr w:rsidR="000E4982" w:rsidRPr="000E4982" w:rsidTr="001E0F92">
        <w:trPr>
          <w:jc w:val="center"/>
        </w:trPr>
        <w:tc>
          <w:tcPr>
            <w:tcW w:w="2497" w:type="dxa"/>
          </w:tcPr>
          <w:p w:rsidR="000E4982" w:rsidRPr="000E4982" w:rsidRDefault="000E4982" w:rsidP="000E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49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</w:t>
            </w:r>
          </w:p>
        </w:tc>
        <w:tc>
          <w:tcPr>
            <w:tcW w:w="4101" w:type="dxa"/>
          </w:tcPr>
          <w:p w:rsidR="000E4982" w:rsidRPr="000E4982" w:rsidRDefault="000E4982" w:rsidP="000E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E4982" w:rsidRPr="000E4982" w:rsidTr="001E0F92">
        <w:trPr>
          <w:jc w:val="center"/>
        </w:trPr>
        <w:tc>
          <w:tcPr>
            <w:tcW w:w="2497" w:type="dxa"/>
          </w:tcPr>
          <w:p w:rsidR="000E4982" w:rsidRPr="000E4982" w:rsidRDefault="000E4982" w:rsidP="000E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49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</w:t>
            </w:r>
          </w:p>
        </w:tc>
        <w:tc>
          <w:tcPr>
            <w:tcW w:w="4101" w:type="dxa"/>
          </w:tcPr>
          <w:p w:rsidR="000E4982" w:rsidRPr="000E4982" w:rsidRDefault="000E4982" w:rsidP="000E498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E4982" w:rsidRPr="000E4982" w:rsidTr="001E0F92">
        <w:trPr>
          <w:jc w:val="center"/>
        </w:trPr>
        <w:tc>
          <w:tcPr>
            <w:tcW w:w="2497" w:type="dxa"/>
          </w:tcPr>
          <w:p w:rsidR="000E4982" w:rsidRPr="000E4982" w:rsidRDefault="000E4982" w:rsidP="000E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E498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</w:t>
            </w:r>
          </w:p>
        </w:tc>
        <w:tc>
          <w:tcPr>
            <w:tcW w:w="4101" w:type="dxa"/>
          </w:tcPr>
          <w:p w:rsidR="000E4982" w:rsidRPr="000E4982" w:rsidRDefault="000E4982" w:rsidP="000E498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0E4982" w:rsidRPr="000E4982" w:rsidRDefault="000E4982" w:rsidP="000E4982">
      <w:pPr>
        <w:spacing w:after="0" w:line="3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4982" w:rsidRPr="000E4982" w:rsidRDefault="000E4982" w:rsidP="000E4982">
      <w:pPr>
        <w:spacing w:after="0" w:line="3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4982" w:rsidRPr="000E4982" w:rsidRDefault="000E4982" w:rsidP="000E4982">
      <w:pPr>
        <w:spacing w:after="0" w:line="3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4982" w:rsidRPr="000E4982" w:rsidRDefault="000E4982" w:rsidP="000E4982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…………, 2013. év …hó….nap</w:t>
      </w:r>
    </w:p>
    <w:p w:rsidR="000E4982" w:rsidRPr="000E4982" w:rsidRDefault="000E4982" w:rsidP="000E4982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0E4982" w:rsidRPr="000E4982" w:rsidRDefault="000E4982" w:rsidP="000E4982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………………………………..</w:t>
      </w:r>
    </w:p>
    <w:p w:rsidR="000E4982" w:rsidRPr="000E4982" w:rsidRDefault="000E4982" w:rsidP="000E4982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E4982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Cégszerű aláírás</w:t>
      </w:r>
    </w:p>
    <w:p w:rsidR="000E4982" w:rsidRPr="000E4982" w:rsidRDefault="000E4982" w:rsidP="000E4982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4982" w:rsidRPr="000E4982" w:rsidRDefault="000E4982" w:rsidP="000E4982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bookmarkEnd w:id="3"/>
    <w:bookmarkEnd w:id="4"/>
    <w:p w:rsidR="000E4982" w:rsidRPr="000E4982" w:rsidRDefault="000E4982" w:rsidP="000E4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0E4982" w:rsidRPr="000E4982" w:rsidRDefault="000E4982" w:rsidP="000E4982">
      <w:pPr>
        <w:spacing w:after="0" w:line="3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4982" w:rsidRPr="000E4982" w:rsidRDefault="000E4982" w:rsidP="000E4982">
      <w:pPr>
        <w:spacing w:after="0" w:line="3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0E4982" w:rsidRPr="000E4982" w:rsidRDefault="000E4982" w:rsidP="000E4982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8. sz. melléklet</w:t>
      </w: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0E4982" w:rsidRPr="000E4982" w:rsidRDefault="000E4982" w:rsidP="000E4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b/>
          <w:caps/>
          <w:sz w:val="24"/>
          <w:szCs w:val="20"/>
          <w:lang w:eastAsia="hu-HU"/>
        </w:rPr>
        <w:t>reFerenciák összefoglaló táblázata</w:t>
      </w: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</w:p>
    <w:tbl>
      <w:tblPr>
        <w:tblW w:w="7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1738"/>
        <w:gridCol w:w="2283"/>
        <w:gridCol w:w="1719"/>
      </w:tblGrid>
      <w:tr w:rsidR="000E4982" w:rsidRPr="000E4982" w:rsidTr="001E0F92">
        <w:trPr>
          <w:trHeight w:val="883"/>
        </w:trPr>
        <w:tc>
          <w:tcPr>
            <w:tcW w:w="1614" w:type="dxa"/>
            <w:vAlign w:val="center"/>
          </w:tcPr>
          <w:p w:rsidR="000E4982" w:rsidRPr="000E4982" w:rsidRDefault="000E4982" w:rsidP="000E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0E49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Teljesítés ideje</w:t>
            </w:r>
            <w:r w:rsidRPr="000E49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br/>
              <w:t>(év)</w:t>
            </w:r>
          </w:p>
        </w:tc>
        <w:tc>
          <w:tcPr>
            <w:tcW w:w="1738" w:type="dxa"/>
            <w:vAlign w:val="center"/>
          </w:tcPr>
          <w:p w:rsidR="000E4982" w:rsidRPr="000E4982" w:rsidRDefault="000E4982" w:rsidP="000E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0E49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Szerződést kötő másik fél megnevezése</w:t>
            </w:r>
          </w:p>
        </w:tc>
        <w:tc>
          <w:tcPr>
            <w:tcW w:w="2283" w:type="dxa"/>
            <w:vAlign w:val="center"/>
          </w:tcPr>
          <w:p w:rsidR="000E4982" w:rsidRPr="000E4982" w:rsidRDefault="000E4982" w:rsidP="000E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0E49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Szerződés tárgya, mennyisége</w:t>
            </w:r>
          </w:p>
        </w:tc>
        <w:tc>
          <w:tcPr>
            <w:tcW w:w="1719" w:type="dxa"/>
            <w:vAlign w:val="center"/>
          </w:tcPr>
          <w:p w:rsidR="000E4982" w:rsidRPr="000E4982" w:rsidRDefault="000E4982" w:rsidP="000E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0E49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A referenciát igazoló személy neve, elérhetősége</w:t>
            </w:r>
          </w:p>
        </w:tc>
      </w:tr>
      <w:tr w:rsidR="000E4982" w:rsidRPr="000E4982" w:rsidTr="001E0F92">
        <w:trPr>
          <w:trHeight w:val="300"/>
        </w:trPr>
        <w:tc>
          <w:tcPr>
            <w:tcW w:w="1614" w:type="dxa"/>
          </w:tcPr>
          <w:p w:rsidR="000E4982" w:rsidRPr="000E4982" w:rsidRDefault="000E4982" w:rsidP="000E4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738" w:type="dxa"/>
          </w:tcPr>
          <w:p w:rsidR="000E4982" w:rsidRPr="000E4982" w:rsidRDefault="000E4982" w:rsidP="000E4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2283" w:type="dxa"/>
          </w:tcPr>
          <w:p w:rsidR="000E4982" w:rsidRPr="000E4982" w:rsidRDefault="000E4982" w:rsidP="000E4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719" w:type="dxa"/>
          </w:tcPr>
          <w:p w:rsidR="000E4982" w:rsidRPr="000E4982" w:rsidRDefault="000E4982" w:rsidP="000E4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</w:tr>
      <w:tr w:rsidR="000E4982" w:rsidRPr="000E4982" w:rsidTr="001E0F92">
        <w:trPr>
          <w:trHeight w:val="284"/>
        </w:trPr>
        <w:tc>
          <w:tcPr>
            <w:tcW w:w="1614" w:type="dxa"/>
          </w:tcPr>
          <w:p w:rsidR="000E4982" w:rsidRPr="000E4982" w:rsidRDefault="000E4982" w:rsidP="000E4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738" w:type="dxa"/>
          </w:tcPr>
          <w:p w:rsidR="000E4982" w:rsidRPr="000E4982" w:rsidRDefault="000E4982" w:rsidP="000E4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2283" w:type="dxa"/>
          </w:tcPr>
          <w:p w:rsidR="000E4982" w:rsidRPr="000E4982" w:rsidRDefault="000E4982" w:rsidP="000E4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719" w:type="dxa"/>
          </w:tcPr>
          <w:p w:rsidR="000E4982" w:rsidRPr="000E4982" w:rsidRDefault="000E4982" w:rsidP="000E4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</w:tr>
      <w:tr w:rsidR="000E4982" w:rsidRPr="000E4982" w:rsidTr="001E0F92">
        <w:trPr>
          <w:trHeight w:val="284"/>
        </w:trPr>
        <w:tc>
          <w:tcPr>
            <w:tcW w:w="1614" w:type="dxa"/>
          </w:tcPr>
          <w:p w:rsidR="000E4982" w:rsidRPr="000E4982" w:rsidRDefault="000E4982" w:rsidP="000E4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738" w:type="dxa"/>
          </w:tcPr>
          <w:p w:rsidR="000E4982" w:rsidRPr="000E4982" w:rsidRDefault="000E4982" w:rsidP="000E4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2283" w:type="dxa"/>
          </w:tcPr>
          <w:p w:rsidR="000E4982" w:rsidRPr="000E4982" w:rsidRDefault="000E4982" w:rsidP="000E4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719" w:type="dxa"/>
          </w:tcPr>
          <w:p w:rsidR="000E4982" w:rsidRPr="000E4982" w:rsidRDefault="000E4982" w:rsidP="000E4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</w:tr>
      <w:tr w:rsidR="000E4982" w:rsidRPr="000E4982" w:rsidTr="001E0F92">
        <w:trPr>
          <w:trHeight w:val="300"/>
        </w:trPr>
        <w:tc>
          <w:tcPr>
            <w:tcW w:w="1614" w:type="dxa"/>
          </w:tcPr>
          <w:p w:rsidR="000E4982" w:rsidRPr="000E4982" w:rsidRDefault="000E4982" w:rsidP="000E4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738" w:type="dxa"/>
          </w:tcPr>
          <w:p w:rsidR="000E4982" w:rsidRPr="000E4982" w:rsidRDefault="000E4982" w:rsidP="000E4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2283" w:type="dxa"/>
          </w:tcPr>
          <w:p w:rsidR="000E4982" w:rsidRPr="000E4982" w:rsidRDefault="000E4982" w:rsidP="000E4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  <w:tc>
          <w:tcPr>
            <w:tcW w:w="1719" w:type="dxa"/>
          </w:tcPr>
          <w:p w:rsidR="000E4982" w:rsidRPr="000E4982" w:rsidRDefault="000E4982" w:rsidP="000E4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hu-HU"/>
              </w:rPr>
            </w:pPr>
          </w:p>
        </w:tc>
      </w:tr>
    </w:tbl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</w:p>
    <w:p w:rsidR="000E4982" w:rsidRPr="000E4982" w:rsidRDefault="000E4982" w:rsidP="000E4982">
      <w:pPr>
        <w:spacing w:after="0" w:line="3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4982" w:rsidRPr="000E4982" w:rsidRDefault="000E4982" w:rsidP="000E4982">
      <w:pPr>
        <w:spacing w:after="0" w:line="3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4982" w:rsidRPr="000E4982" w:rsidRDefault="000E4982" w:rsidP="000E4982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…………, 2013. év …hó….nap</w:t>
      </w:r>
    </w:p>
    <w:p w:rsidR="000E4982" w:rsidRPr="000E4982" w:rsidRDefault="000E4982" w:rsidP="000E4982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0E4982" w:rsidRPr="000E4982" w:rsidRDefault="000E4982" w:rsidP="000E4982">
      <w:pPr>
        <w:tabs>
          <w:tab w:val="center" w:pos="7380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………………………………..</w:t>
      </w:r>
    </w:p>
    <w:p w:rsidR="000E4982" w:rsidRPr="000E4982" w:rsidRDefault="000E4982" w:rsidP="000E49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Cégszerű aláírás</w:t>
      </w:r>
      <w:r w:rsidRPr="000E4982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br w:type="page"/>
      </w:r>
      <w:r w:rsidRPr="000E4982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9. sz. melléklet</w:t>
      </w:r>
    </w:p>
    <w:p w:rsidR="000E4982" w:rsidRPr="000E4982" w:rsidRDefault="000E4982" w:rsidP="000E4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  <w:lang w:eastAsia="hu-HU"/>
        </w:rPr>
      </w:pPr>
      <w:r w:rsidRPr="000E4982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REFERENCIA IGAZOLÁS</w:t>
      </w:r>
    </w:p>
    <w:p w:rsidR="000E4982" w:rsidRPr="000E4982" w:rsidRDefault="000E4982" w:rsidP="000E49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(Referenciát adó által töltendő ki!)</w:t>
      </w:r>
    </w:p>
    <w:p w:rsidR="000E4982" w:rsidRPr="000E4982" w:rsidRDefault="000E4982" w:rsidP="000E49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</w:p>
    <w:p w:rsidR="000E4982" w:rsidRPr="000E4982" w:rsidRDefault="000E4982" w:rsidP="000E4982">
      <w:pPr>
        <w:numPr>
          <w:ilvl w:val="0"/>
          <w:numId w:val="2"/>
        </w:numPr>
        <w:tabs>
          <w:tab w:val="num" w:pos="284"/>
          <w:tab w:val="right" w:leader="dot" w:pos="9072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referencia igazolást kiállító szervezet megnevezése: </w:t>
      </w: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0E4982" w:rsidRPr="000E4982" w:rsidRDefault="000E4982" w:rsidP="000E4982">
      <w:pPr>
        <w:numPr>
          <w:ilvl w:val="0"/>
          <w:numId w:val="2"/>
        </w:numPr>
        <w:tabs>
          <w:tab w:val="num" w:pos="284"/>
          <w:tab w:val="right" w:leader="dot" w:pos="9072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A referencia igazolást kiállító személy</w:t>
      </w:r>
    </w:p>
    <w:p w:rsidR="000E4982" w:rsidRPr="000E4982" w:rsidRDefault="000E4982" w:rsidP="000E4982">
      <w:pPr>
        <w:numPr>
          <w:ilvl w:val="1"/>
          <w:numId w:val="2"/>
        </w:numPr>
        <w:tabs>
          <w:tab w:val="right" w:leader="do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neve: </w:t>
      </w: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0E4982" w:rsidRPr="000E4982" w:rsidRDefault="000E4982" w:rsidP="000E4982">
      <w:pPr>
        <w:numPr>
          <w:ilvl w:val="1"/>
          <w:numId w:val="2"/>
        </w:numPr>
        <w:tabs>
          <w:tab w:val="right" w:leader="do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beosztása: </w:t>
      </w: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0E4982" w:rsidRPr="000E4982" w:rsidRDefault="000E4982" w:rsidP="000E4982">
      <w:pPr>
        <w:numPr>
          <w:ilvl w:val="1"/>
          <w:numId w:val="2"/>
        </w:numPr>
        <w:tabs>
          <w:tab w:val="right" w:leader="do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elérhetősége: </w:t>
      </w: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0E4982" w:rsidRPr="000E4982" w:rsidRDefault="000E4982" w:rsidP="000E4982">
      <w:pPr>
        <w:numPr>
          <w:ilvl w:val="0"/>
          <w:numId w:val="2"/>
        </w:numPr>
        <w:tabs>
          <w:tab w:val="num" w:pos="284"/>
          <w:tab w:val="right" w:leader="dot" w:pos="9072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szerződést teljesítő cég megnevezése: </w:t>
      </w: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0E4982" w:rsidRPr="000E4982" w:rsidRDefault="000E4982" w:rsidP="000E4982">
      <w:pPr>
        <w:numPr>
          <w:ilvl w:val="0"/>
          <w:numId w:val="2"/>
        </w:numPr>
        <w:tabs>
          <w:tab w:val="num" w:pos="284"/>
          <w:tab w:val="right" w:leader="dot" w:pos="9072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A teljesítés adatai:</w:t>
      </w:r>
    </w:p>
    <w:p w:rsidR="000E4982" w:rsidRPr="000E4982" w:rsidRDefault="000E4982" w:rsidP="000E4982">
      <w:pPr>
        <w:numPr>
          <w:ilvl w:val="1"/>
          <w:numId w:val="2"/>
        </w:numPr>
        <w:tabs>
          <w:tab w:val="num" w:pos="567"/>
          <w:tab w:val="right" w:leader="dot" w:pos="9072"/>
        </w:tabs>
        <w:spacing w:after="12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szerződés tárgya: </w:t>
      </w: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0E4982" w:rsidRPr="000E4982" w:rsidRDefault="000E4982" w:rsidP="000E4982">
      <w:pPr>
        <w:numPr>
          <w:ilvl w:val="1"/>
          <w:numId w:val="2"/>
        </w:numPr>
        <w:tabs>
          <w:tab w:val="num" w:pos="567"/>
          <w:tab w:val="right" w:leader="dot" w:pos="9072"/>
        </w:tabs>
        <w:spacing w:after="12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teljesítés ideje: </w:t>
      </w: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0E4982" w:rsidRPr="000E4982" w:rsidRDefault="000E4982" w:rsidP="000E4982">
      <w:pPr>
        <w:numPr>
          <w:ilvl w:val="1"/>
          <w:numId w:val="2"/>
        </w:numPr>
        <w:tabs>
          <w:tab w:val="num" w:pos="567"/>
          <w:tab w:val="right" w:leader="dot" w:pos="9072"/>
        </w:tabs>
        <w:spacing w:after="12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Mennyiség adatok, jellemzők: </w:t>
      </w: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0E4982" w:rsidRPr="000E4982" w:rsidRDefault="000E4982" w:rsidP="000E4982">
      <w:pPr>
        <w:numPr>
          <w:ilvl w:val="0"/>
          <w:numId w:val="2"/>
        </w:numPr>
        <w:tabs>
          <w:tab w:val="num" w:pos="284"/>
          <w:tab w:val="right" w:leader="dot" w:pos="9072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Nyilatkozat, hogy a teljesítés az előírásoknak és a szerződésnek megfelelően történt-e:</w:t>
      </w:r>
    </w:p>
    <w:p w:rsidR="000E4982" w:rsidRPr="000E4982" w:rsidRDefault="000E4982" w:rsidP="000E4982">
      <w:pPr>
        <w:tabs>
          <w:tab w:val="right" w:leader="dot" w:pos="9072"/>
        </w:tabs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0E4982" w:rsidRPr="000E4982" w:rsidRDefault="000E4982" w:rsidP="000E4982">
      <w:pPr>
        <w:tabs>
          <w:tab w:val="right" w:leader="dot" w:pos="1980"/>
          <w:tab w:val="right" w:leader="dot" w:pos="3240"/>
          <w:tab w:val="right" w:leader="dot" w:pos="414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……………, 2013. év </w:t>
      </w: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………….… hó </w:t>
      </w: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 …..nap.     </w:t>
      </w:r>
    </w:p>
    <w:p w:rsidR="000E4982" w:rsidRPr="000E4982" w:rsidRDefault="000E4982" w:rsidP="000E4982">
      <w:pPr>
        <w:tabs>
          <w:tab w:val="right" w:pos="5670"/>
          <w:tab w:val="right" w:leader="dot" w:pos="8505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0E4982" w:rsidRPr="000E4982" w:rsidRDefault="000E4982" w:rsidP="000E4982">
      <w:pPr>
        <w:tabs>
          <w:tab w:val="center" w:pos="7088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0E4982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Cégszerű aláírás</w:t>
      </w:r>
    </w:p>
    <w:p w:rsidR="000E4982" w:rsidRPr="000E4982" w:rsidRDefault="000E4982" w:rsidP="000E4982">
      <w:pPr>
        <w:tabs>
          <w:tab w:val="center" w:pos="7088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(</w:t>
      </w:r>
      <w:r w:rsidRPr="000E4982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a referenciát kiállító részéről</w:t>
      </w:r>
      <w:r w:rsidRPr="000E4982">
        <w:rPr>
          <w:rFonts w:ascii="Times New Roman" w:eastAsia="Times New Roman" w:hAnsi="Times New Roman" w:cs="Times New Roman"/>
          <w:sz w:val="24"/>
          <w:szCs w:val="20"/>
          <w:lang w:eastAsia="hu-HU"/>
        </w:rPr>
        <w:t>)</w:t>
      </w:r>
    </w:p>
    <w:p w:rsidR="000E4982" w:rsidRPr="000E4982" w:rsidRDefault="000E4982" w:rsidP="000E4982">
      <w:pPr>
        <w:tabs>
          <w:tab w:val="right" w:leader="underscore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0E4982" w:rsidRPr="000E4982" w:rsidRDefault="000E4982" w:rsidP="000E4982">
      <w:pPr>
        <w:tabs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0E4982" w:rsidRPr="000E4982" w:rsidRDefault="000E4982" w:rsidP="000E4982">
      <w:pPr>
        <w:pageBreakBefore/>
        <w:tabs>
          <w:tab w:val="center" w:pos="440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10. sz. melléklet</w:t>
      </w:r>
      <w:bookmarkStart w:id="10" w:name="_Toc135713919"/>
      <w:bookmarkStart w:id="11" w:name="_Toc157320150"/>
      <w:bookmarkStart w:id="12" w:name="_Toc205644421"/>
      <w:bookmarkStart w:id="13" w:name="_Toc206343593"/>
    </w:p>
    <w:bookmarkEnd w:id="10"/>
    <w:bookmarkEnd w:id="11"/>
    <w:bookmarkEnd w:id="12"/>
    <w:bookmarkEnd w:id="13"/>
    <w:p w:rsidR="000E4982" w:rsidRPr="000E4982" w:rsidRDefault="000E4982" w:rsidP="000E498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4982" w:rsidRPr="000E4982" w:rsidRDefault="000E4982" w:rsidP="000E498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VISSZAIGAZOLÓ ADATLAP</w:t>
      </w:r>
    </w:p>
    <w:p w:rsidR="000E4982" w:rsidRPr="000E4982" w:rsidRDefault="000E4982" w:rsidP="000E498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ajánlattételi dokumentáció letöltéséről</w:t>
      </w:r>
    </w:p>
    <w:p w:rsidR="000E4982" w:rsidRPr="000E4982" w:rsidRDefault="000E4982" w:rsidP="000E498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4982" w:rsidRPr="000E4982" w:rsidRDefault="000E4982" w:rsidP="000E498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Alulírott ……………………………………… (cég neve) …………………………… (címe) ezen visszaigazolás BKV Zrt. Gazdasági Igazgatóság, Beszerzési Főosztály részére történő megküldésével igazolom, hogy a </w:t>
      </w:r>
      <w:r w:rsidRPr="000E49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„Passzív felsővezeték vagyonvédelmi rendszer kiépítése”</w:t>
      </w:r>
      <w:r w:rsidRPr="000E49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(BKV Zrt. </w:t>
      </w:r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>T-274/13</w:t>
      </w:r>
      <w:r w:rsidRPr="000E49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tárgyú közbeszerzési eljárásban az ajánlattételi dokumentációt az Ajánlatkérő honlapjáról letöltöttük.</w:t>
      </w:r>
    </w:p>
    <w:p w:rsidR="000E4982" w:rsidRPr="000E4982" w:rsidRDefault="000E4982" w:rsidP="000E498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0E4982" w:rsidRPr="000E4982" w:rsidRDefault="000E4982" w:rsidP="000E498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Kapcsolattartó személy neve: ……………………………………………………………</w:t>
      </w:r>
    </w:p>
    <w:p w:rsidR="000E4982" w:rsidRPr="000E4982" w:rsidRDefault="000E4982" w:rsidP="000E498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Beosztása: ………………………………………………………………………………..</w:t>
      </w:r>
    </w:p>
    <w:p w:rsidR="000E4982" w:rsidRPr="000E4982" w:rsidRDefault="000E4982" w:rsidP="000E498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Postai címe: ………………………………………………………………………………</w:t>
      </w:r>
    </w:p>
    <w:p w:rsidR="000E4982" w:rsidRPr="000E4982" w:rsidRDefault="000E4982" w:rsidP="000E498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Telefax:……………………………………………………………………………………</w:t>
      </w:r>
    </w:p>
    <w:p w:rsidR="000E4982" w:rsidRPr="000E4982" w:rsidRDefault="000E4982" w:rsidP="000E498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Telefon: …………………………………………………………………………………..</w:t>
      </w:r>
    </w:p>
    <w:p w:rsidR="000E4982" w:rsidRPr="000E4982" w:rsidRDefault="000E4982" w:rsidP="000E498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E-mail: ……………………………………………………………………………………</w:t>
      </w:r>
    </w:p>
    <w:p w:rsidR="000E4982" w:rsidRPr="000E4982" w:rsidRDefault="000E4982" w:rsidP="000E498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0E4982" w:rsidRPr="000E4982" w:rsidRDefault="000E4982" w:rsidP="000E498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0E4982" w:rsidRPr="000E4982" w:rsidRDefault="000E4982" w:rsidP="000E498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……………….., 2013. …………..hó …………..nap </w:t>
      </w:r>
    </w:p>
    <w:p w:rsidR="000E4982" w:rsidRPr="000E4982" w:rsidRDefault="000E4982" w:rsidP="000E498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0E4982" w:rsidRPr="000E4982" w:rsidRDefault="000E4982" w:rsidP="000E498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0E4982" w:rsidRPr="000E4982" w:rsidRDefault="000E4982" w:rsidP="000E4982">
      <w:pPr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..............................................</w:t>
      </w:r>
    </w:p>
    <w:p w:rsidR="000E4982" w:rsidRPr="000E4982" w:rsidRDefault="000E4982" w:rsidP="000E4982">
      <w:pPr>
        <w:spacing w:after="120" w:line="240" w:lineRule="auto"/>
        <w:ind w:right="992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sz w:val="24"/>
          <w:szCs w:val="24"/>
          <w:lang w:eastAsia="hu-HU"/>
        </w:rPr>
        <w:t>Cégszerű aláírás</w:t>
      </w:r>
    </w:p>
    <w:p w:rsidR="000E4982" w:rsidRPr="000E4982" w:rsidRDefault="000E4982" w:rsidP="000E4982">
      <w:pPr>
        <w:tabs>
          <w:tab w:val="center" w:pos="7088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0E4982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ab/>
      </w:r>
    </w:p>
    <w:p w:rsidR="000E4982" w:rsidRPr="000E4982" w:rsidRDefault="000E4982" w:rsidP="000E4982">
      <w:pPr>
        <w:tabs>
          <w:tab w:val="center" w:pos="7088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E4982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br w:type="page"/>
      </w:r>
      <w:r w:rsidRPr="000E49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11. számú melléklet</w:t>
      </w:r>
    </w:p>
    <w:p w:rsidR="000E4982" w:rsidRPr="000E4982" w:rsidRDefault="000E4982" w:rsidP="000E4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u w:val="single"/>
          <w:lang w:eastAsia="ru-RU"/>
        </w:rPr>
      </w:pPr>
      <w:r w:rsidRPr="000E49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MŰSZAKI LEÍRÁS</w:t>
      </w:r>
      <w:r w:rsidRPr="000E4982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u w:val="single"/>
          <w:lang w:eastAsia="ru-RU"/>
        </w:rPr>
        <w:t xml:space="preserve"> </w:t>
      </w:r>
    </w:p>
    <w:p w:rsidR="000E4982" w:rsidRPr="000E4982" w:rsidRDefault="000E4982" w:rsidP="000E4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</w:p>
    <w:p w:rsidR="000E4982" w:rsidRPr="000E4982" w:rsidRDefault="000E4982" w:rsidP="000E4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0E4982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Villamos, Troli, Fogaskerekű és HÉV vonalakon passzív felsővezeték vagyonvédelmi rendszer kiépítése</w:t>
      </w: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82">
        <w:rPr>
          <w:rFonts w:ascii="Times New Roman" w:eastAsia="Times New Roman" w:hAnsi="Times New Roman" w:cs="Times New Roman"/>
          <w:sz w:val="24"/>
          <w:szCs w:val="24"/>
          <w:lang w:eastAsia="ru-RU"/>
        </w:rPr>
        <w:t>A tápkábel lopások következményeként több helyen forgalmi korlátozásokat kellett bevezetni a HÉV vonalakon. Az eltulajdonítások helyén hiányzik a tápkábel megfelelő keresztmetszete, így lecsökkent a megfelelő áramvezetés lehetősége, valamint a járműszerelvények gyorsítási, haladási sebessége. Ebből kifolyólag a felsővezeték hálózat megmaradt elemei túlterhelődnek, azok melegedésére, kilágyulására esetleges szakadására lehet számítani. A keletkezett károk több esetben veszélyeztetik a vasútforgalom lebonyolítását, illetve teremtenek életveszélyes helyzetet.</w:t>
      </w: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82">
        <w:rPr>
          <w:rFonts w:ascii="Times New Roman" w:eastAsia="Times New Roman" w:hAnsi="Times New Roman" w:cs="Times New Roman"/>
          <w:sz w:val="24"/>
          <w:szCs w:val="24"/>
          <w:lang w:eastAsia="ru-RU"/>
        </w:rPr>
        <w:t>A fentiekben leírtak miatt szükséges a felsővezeték hálózat rendszerelemeinek fejlesztés alatt álló aktív védelmi rendszere mellett, annak kiegészítésére és a komplex védelem hatékonyságának növelésére passzív védelmi mód alkalmazása is.</w:t>
      </w:r>
    </w:p>
    <w:p w:rsidR="000E4982" w:rsidRPr="000E4982" w:rsidRDefault="000E4982" w:rsidP="000E498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Az érintett vonalakon a járműforgalom zavartalanságának biztosításához szükséges a bűnügyileg fertőzött helyeken a passzív vagyonvédelmi rendszer kiépítése, illetve azok bővítése - az aktív védelmi rendszerrel összhangban, annak kiegészítéseként - a kábellopások hatékonyabb megelőzése érdekében. A passzív védelem elsősorban a károkozások megelőzését szolgálja, másodsorban lehetővé teszi az eltulajdonított eszközök egyértelmű bűnügyi azonosítását. </w:t>
      </w:r>
    </w:p>
    <w:p w:rsidR="000E4982" w:rsidRPr="000E4982" w:rsidRDefault="000E4982" w:rsidP="000E498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82">
        <w:rPr>
          <w:rFonts w:ascii="Times New Roman" w:eastAsia="Times New Roman" w:hAnsi="Times New Roman" w:cs="Times New Roman"/>
          <w:sz w:val="24"/>
          <w:szCs w:val="24"/>
          <w:lang w:eastAsia="ru-RU"/>
        </w:rPr>
        <w:t>A meghatározott célok elérése érdekében az alábbi feltételek meghatározása, teljesítése szükséges:</w:t>
      </w:r>
    </w:p>
    <w:p w:rsidR="000E4982" w:rsidRPr="000E4982" w:rsidRDefault="000E4982" w:rsidP="000E498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82">
        <w:rPr>
          <w:rFonts w:ascii="Times New Roman" w:eastAsia="Times New Roman" w:hAnsi="Times New Roman" w:cs="Times New Roman"/>
          <w:sz w:val="24"/>
          <w:szCs w:val="24"/>
          <w:lang w:eastAsia="ru-RU"/>
        </w:rPr>
        <w:t>A meghatározott vonalak felszíni felsővezeték hálózati elemeit – a járműtelepek hálózatát kivéve - olyan jelölőrendszerrel kell ellátni, amely egyedi jellegénél fogva alkalmas az eltulajdonított rendszerelemek (légtáp-kábel, betápláló kábel, szakaszoló szekrény, gyűjtősín, fém súlypogácsa, stb.) eredeti tulajdonosának egyértelmű azonosítására.</w:t>
      </w:r>
    </w:p>
    <w:p w:rsidR="000E4982" w:rsidRPr="000E4982" w:rsidRDefault="000E4982" w:rsidP="000E4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82" w:rsidRPr="000E4982" w:rsidRDefault="000E4982" w:rsidP="000E4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Műszaki követelmények a jelölőanyaggal kapcsolatban</w:t>
      </w:r>
      <w:r w:rsidRPr="000E49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E4982" w:rsidRPr="000E4982" w:rsidRDefault="000E4982" w:rsidP="000E498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 jelölőanyagnak időjárás- és időtállónak kell lennie. További követelmény, hogy a jelzést mechanikai- vagy vegyi behatás nélkül ne lehessen eltávolítani, nagy hő- korrózió és </w:t>
      </w:r>
      <w:proofErr w:type="spellStart"/>
      <w:r w:rsidRPr="000E4982">
        <w:rPr>
          <w:rFonts w:ascii="Times New Roman" w:eastAsia="Times New Roman" w:hAnsi="Times New Roman" w:cs="Times New Roman"/>
          <w:sz w:val="24"/>
          <w:szCs w:val="24"/>
          <w:lang w:eastAsia="ru-RU"/>
        </w:rPr>
        <w:t>kopásállóságú</w:t>
      </w:r>
      <w:proofErr w:type="spellEnd"/>
      <w:r w:rsidRPr="000E4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és magas szintű hamisítás elleni védelemmel rendelkezzen, sem duplikálni, sem módosítani ne lehessen. A jelölés és hordozója együttesen multiplikált biztonsági elemekkel kell, hogy rendelkezzen.</w:t>
      </w:r>
    </w:p>
    <w:p w:rsidR="000E4982" w:rsidRPr="000E4982" w:rsidRDefault="000E4982" w:rsidP="000E498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82">
        <w:rPr>
          <w:rFonts w:ascii="Times New Roman" w:eastAsia="Times New Roman" w:hAnsi="Times New Roman" w:cs="Times New Roman"/>
          <w:sz w:val="24"/>
          <w:szCs w:val="24"/>
          <w:lang w:eastAsia="ru-RU"/>
        </w:rPr>
        <w:t>Az anyag sem felvitelkor, sem azt követően a felsővezetéket nem roncsolhatja. (pl.: szigetelt kábel szigetelési tulajdonságát nem ronthatja le, a szigetelőanyagot nem támadhatja meg, stb.).</w:t>
      </w:r>
    </w:p>
    <w:p w:rsidR="000E4982" w:rsidRPr="000E4982" w:rsidRDefault="000E4982" w:rsidP="000E498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82">
        <w:rPr>
          <w:rFonts w:ascii="Times New Roman" w:eastAsia="Times New Roman" w:hAnsi="Times New Roman" w:cs="Times New Roman"/>
          <w:sz w:val="24"/>
          <w:szCs w:val="24"/>
          <w:lang w:eastAsia="ru-RU"/>
        </w:rPr>
        <w:t>A passzív védelmi rendszernek alkalmasnak kell lennie az eltulajdonításban, rongálásban résztvevő elkövető tartós megjelölésére is, ezzel is elősegítve az azonosítás folyamatát.</w:t>
      </w:r>
    </w:p>
    <w:p w:rsidR="000E4982" w:rsidRPr="000E4982" w:rsidRDefault="000E4982" w:rsidP="000E4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 védelmi rendszerben felhasznált anyagoknak Biztonsági Adatlappal kell rendelkezniük, melyet az ajánlathoz egyszerű másolati példányban kell benyújtani. Nem magyar nyelvű dokumentum esetében Ajánlatkérő a benyújtott dokumentum Ajánlattevő általi felelős fordítását is elfogadja. </w:t>
      </w:r>
    </w:p>
    <w:p w:rsidR="000E4982" w:rsidRPr="000E4982" w:rsidRDefault="000E4982" w:rsidP="000E498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A jelölőanyagnak – a rendszerelemekre történő felvitelt követően – szabad szemmel láthatatlannak kell lennie, azonban az azonosíthatóság és ellenőrizhetőség érdekében megfelelő eszközzel az arra jogosultak számára - akár a tettenérés helyszínén - egyértelműen fellelhetőnek és optikailag leolvashatónak (beazonosíthatónak) kell lennie. Az ehhez szükséges eszközöket a nyertes Ajánlattevőnek kell biztosítania és Ajánlatkérő tulajdonába adnia. </w:t>
      </w:r>
    </w:p>
    <w:p w:rsidR="000E4982" w:rsidRPr="000E4982" w:rsidRDefault="000E4982" w:rsidP="000E498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82">
        <w:rPr>
          <w:rFonts w:ascii="Times New Roman" w:eastAsia="Times New Roman" w:hAnsi="Times New Roman" w:cs="Times New Roman"/>
          <w:sz w:val="24"/>
          <w:szCs w:val="24"/>
          <w:lang w:eastAsia="ru-RU"/>
        </w:rPr>
        <w:t>A védelmi rendszer működtetése során a hivatalos bűnüldöző szerveket az azonosításhoz szükséges eszközökkel és azonosító kódokkal kell ellátni, ezek biztosítása a nyertes Ajánlattevő feladata.</w:t>
      </w:r>
    </w:p>
    <w:p w:rsidR="000E4982" w:rsidRPr="000E4982" w:rsidRDefault="000E4982" w:rsidP="000E498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Ajánlattevőnek csatolnia kell az ajánlatához olyan magyarországi laboratórium nyilatkozatát, hogy az adott laboratórium az Ajánlattevő által használt egyedi biztonságtechnikai passzív jelölési anyag vizsgálatát és azonosítását el tudja végezni. </w:t>
      </w:r>
    </w:p>
    <w:p w:rsidR="000E4982" w:rsidRPr="000E4982" w:rsidRDefault="000E4982" w:rsidP="000E4982">
      <w:pPr>
        <w:autoSpaceDE w:val="0"/>
        <w:autoSpaceDN w:val="0"/>
        <w:adjustRightInd w:val="0"/>
        <w:spacing w:before="120" w:after="0" w:line="240" w:lineRule="auto"/>
        <w:ind w:left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Műszaki követelmények a rendszer kiépítésével kapcsolatban:</w:t>
      </w:r>
    </w:p>
    <w:p w:rsidR="000E4982" w:rsidRPr="000E4982" w:rsidRDefault="000E4982" w:rsidP="000E498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82">
        <w:rPr>
          <w:rFonts w:ascii="Times New Roman" w:eastAsia="Times New Roman" w:hAnsi="Times New Roman" w:cs="Times New Roman"/>
          <w:sz w:val="24"/>
          <w:szCs w:val="24"/>
          <w:lang w:eastAsia="ru-RU"/>
        </w:rPr>
        <w:t>A jelölőanyagnak alkalmasnak kell lennie az Ajánlatkérő által általánosan használt eszközökkel, gépekkel, ill. járművekkel a felsővezeték hálózati elemekre történő felvitelre. Amennyiben a felvitelhez egyéb speciális eszköz szükséges, úgy ennek biztosítása a nyertes ajánlattevő feladata és költsége.</w:t>
      </w: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82">
        <w:rPr>
          <w:rFonts w:ascii="Times New Roman" w:eastAsia="Times New Roman" w:hAnsi="Times New Roman" w:cs="Times New Roman"/>
          <w:sz w:val="24"/>
          <w:szCs w:val="24"/>
          <w:lang w:eastAsia="ru-RU"/>
        </w:rPr>
        <w:t>Ajánlattevőnek az alkalmazott technológiát (felvitel, azonosítás, időjárás állóság, stb.) az ajánlatban részletesen be kell mutatnia.</w:t>
      </w:r>
    </w:p>
    <w:p w:rsidR="000E4982" w:rsidRPr="000E4982" w:rsidRDefault="000E4982" w:rsidP="000E4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82" w:rsidRPr="000E4982" w:rsidRDefault="000E4982" w:rsidP="000E498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 hálózati elemek passzív védelemmel történt ellátásáról szóló tájékoztatást a vonali berendezéseken (pl.: felsővezeték tartó oszlop, megállók berendezései, szakaszoló szekrények, stb.) figyelemfelhívó felirattal, jól látható módon - oszloponként, illetve más esetekben 30 méterenként (átlagosan </w:t>
      </w:r>
      <w:proofErr w:type="spellStart"/>
      <w:r w:rsidRPr="000E4982">
        <w:rPr>
          <w:rFonts w:ascii="Times New Roman" w:eastAsia="Times New Roman" w:hAnsi="Times New Roman" w:cs="Times New Roman"/>
          <w:sz w:val="24"/>
          <w:szCs w:val="24"/>
          <w:lang w:eastAsia="ru-RU"/>
        </w:rPr>
        <w:t>kábelkilométerenként</w:t>
      </w:r>
      <w:proofErr w:type="spellEnd"/>
      <w:r w:rsidRPr="000E4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 db-bal számolva), 10 cm x 10 cm-es méretben, festve / ragasztva – kell jelezni. A figyelemfelhívó táblák, feliratok legyártása, felhelyezése, esetleges pótlása a nyertes Ajánlattevő feladata.</w:t>
      </w:r>
    </w:p>
    <w:p w:rsidR="000E4982" w:rsidRPr="000E4982" w:rsidRDefault="000E4982" w:rsidP="000E498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82">
        <w:rPr>
          <w:rFonts w:ascii="Times New Roman" w:eastAsia="Times New Roman" w:hAnsi="Times New Roman" w:cs="Times New Roman"/>
          <w:sz w:val="24"/>
          <w:szCs w:val="24"/>
          <w:lang w:eastAsia="ru-RU"/>
        </w:rPr>
        <w:t>A jelölendő kábeleket 1 méterenként 5 cm hosszúságban kell festéssel megjelölni, az oszlopnál (szigetelőnél) nem kell festeni.</w:t>
      </w:r>
    </w:p>
    <w:p w:rsidR="000E4982" w:rsidRPr="000E4982" w:rsidRDefault="000E4982" w:rsidP="000E498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82">
        <w:rPr>
          <w:rFonts w:ascii="Times New Roman" w:eastAsia="Times New Roman" w:hAnsi="Times New Roman" w:cs="Times New Roman"/>
          <w:sz w:val="24"/>
          <w:szCs w:val="24"/>
          <w:lang w:eastAsia="ru-RU"/>
        </w:rPr>
        <w:t>A jelölt kábel utólag azonosítható legyen, pl. a jelölőanyag összetevői alapján (melyik vonalról származik). A jelölésnek 10 évig azonosíthatónak kell maradnia.</w:t>
      </w:r>
    </w:p>
    <w:p w:rsidR="000E4982" w:rsidRPr="000E4982" w:rsidRDefault="000E4982" w:rsidP="000E49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4982" w:rsidRPr="000E4982" w:rsidRDefault="000E4982" w:rsidP="000E4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Egyéb, a teljesítéshez kapcsolódó előírások</w:t>
      </w:r>
      <w:r w:rsidRPr="000E49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E4982" w:rsidRPr="000E4982" w:rsidRDefault="000E4982" w:rsidP="000E498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GoBack"/>
      <w:bookmarkEnd w:id="14"/>
      <w:r w:rsidRPr="000E4982">
        <w:rPr>
          <w:rFonts w:ascii="Times New Roman" w:eastAsia="Times New Roman" w:hAnsi="Times New Roman" w:cs="Times New Roman"/>
          <w:sz w:val="24"/>
          <w:szCs w:val="24"/>
          <w:lang w:eastAsia="ru-RU"/>
        </w:rPr>
        <w:t>A nyertes Ajánlattevőnek a szerződés teljesítéséhez rendelkeznie kell on-line, webes alapú és megfelelő jogosultsági szinteket biztosító nyilvántartási rendszerrel, amelyhez a hatóságok és az Ajánlatkérő számára hozzáférést tud biztosítani. A rendszernek alkalmasnak kell lennie a fellelt jelölés és a tulajdonos, illetve az eltulajdonítás helyének meghatározására.</w:t>
      </w:r>
    </w:p>
    <w:p w:rsidR="000E4982" w:rsidRPr="000E4982" w:rsidRDefault="000E4982" w:rsidP="000E498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82">
        <w:rPr>
          <w:rFonts w:ascii="Times New Roman" w:eastAsia="Times New Roman" w:hAnsi="Times New Roman" w:cs="Times New Roman"/>
          <w:sz w:val="24"/>
          <w:szCs w:val="24"/>
          <w:lang w:eastAsia="ru-RU"/>
        </w:rPr>
        <w:t>Amennyiben a jelölő anyag munkavégzés (saját felső-vezeték karbantartás) során az Ajánlatkérő munkavállalóit megjelöli, úgy a nyertes Ajánlattevőnek be kell mutatnia a technológiát és módszert, amivel a bejelölődés megelőzhető/megszüntethető.</w:t>
      </w:r>
    </w:p>
    <w:p w:rsidR="000E4982" w:rsidRPr="000E4982" w:rsidRDefault="000E4982" w:rsidP="000E498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82">
        <w:rPr>
          <w:rFonts w:ascii="Times New Roman" w:eastAsia="Times New Roman" w:hAnsi="Times New Roman" w:cs="Times New Roman"/>
          <w:sz w:val="24"/>
          <w:szCs w:val="24"/>
          <w:lang w:eastAsia="ru-RU"/>
        </w:rPr>
        <w:t>A hatékony megelőzés érdekében a nyertes Ajánlattevőnek közre kell működnie a média Ajánlatkérő általi tájékoztatásában a passzív védelmi rendszer alkalmazásáról.</w:t>
      </w:r>
    </w:p>
    <w:p w:rsidR="000E4982" w:rsidRPr="000E4982" w:rsidRDefault="000E4982" w:rsidP="000E4982">
      <w:pPr>
        <w:tabs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E121BE" w:rsidRDefault="00E121BE"/>
    <w:sectPr w:rsidR="00E121BE" w:rsidSect="000E498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596" w:rsidRDefault="00157596" w:rsidP="000E4982">
      <w:pPr>
        <w:spacing w:after="0" w:line="240" w:lineRule="auto"/>
      </w:pPr>
      <w:r>
        <w:separator/>
      </w:r>
    </w:p>
  </w:endnote>
  <w:endnote w:type="continuationSeparator" w:id="0">
    <w:p w:rsidR="00157596" w:rsidRDefault="00157596" w:rsidP="000E4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982" w:rsidRDefault="000E4982" w:rsidP="000E4982">
    <w:pPr>
      <w:pStyle w:val="llb"/>
      <w:jc w:val="right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1672EC">
      <w:rPr>
        <w:rStyle w:val="Oldalszm"/>
        <w:noProof/>
      </w:rPr>
      <w:t>30</w:t>
    </w:r>
    <w:r>
      <w:rPr>
        <w:rStyle w:val="Oldalszm"/>
      </w:rPr>
      <w:fldChar w:fldCharType="end"/>
    </w:r>
    <w:r>
      <w:rPr>
        <w:rStyle w:val="Oldalszm"/>
      </w:rPr>
      <w:t xml:space="preserve"> /32 oldal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596" w:rsidRDefault="00157596" w:rsidP="000E4982">
      <w:pPr>
        <w:spacing w:after="0" w:line="240" w:lineRule="auto"/>
      </w:pPr>
      <w:r>
        <w:separator/>
      </w:r>
    </w:p>
  </w:footnote>
  <w:footnote w:type="continuationSeparator" w:id="0">
    <w:p w:rsidR="00157596" w:rsidRDefault="00157596" w:rsidP="000E4982">
      <w:pPr>
        <w:spacing w:after="0" w:line="240" w:lineRule="auto"/>
      </w:pPr>
      <w:r>
        <w:continuationSeparator/>
      </w:r>
    </w:p>
  </w:footnote>
  <w:footnote w:id="1">
    <w:p w:rsidR="000E4982" w:rsidRPr="00D37805" w:rsidRDefault="000E4982" w:rsidP="000E4982">
      <w:pPr>
        <w:autoSpaceDE w:val="0"/>
        <w:autoSpaceDN w:val="0"/>
        <w:adjustRightInd w:val="0"/>
        <w:ind w:left="426" w:hanging="222"/>
        <w:rPr>
          <w:sz w:val="18"/>
          <w:szCs w:val="18"/>
        </w:rPr>
      </w:pPr>
      <w:r w:rsidRPr="00D37805">
        <w:rPr>
          <w:rStyle w:val="Lbjegyzet-hivatkozs"/>
        </w:rPr>
        <w:footnoteRef/>
      </w:r>
      <w:r w:rsidRPr="00D37805">
        <w:rPr>
          <w:sz w:val="18"/>
          <w:szCs w:val="18"/>
        </w:rPr>
        <w:t>a pénzmosás és a terrorizmus finanszírozása megelőzéséről és megakadályozásáról szóló 2007. évi CXXXVI. törvény 3. § r) pontja szerinti definiált – tényleges tulajdonos</w:t>
      </w:r>
    </w:p>
    <w:p w:rsidR="000E4982" w:rsidRPr="00D37805" w:rsidRDefault="000E4982" w:rsidP="000E4982">
      <w:pPr>
        <w:autoSpaceDE w:val="0"/>
        <w:autoSpaceDN w:val="0"/>
        <w:adjustRightInd w:val="0"/>
        <w:ind w:firstLine="204"/>
        <w:rPr>
          <w:sz w:val="18"/>
          <w:szCs w:val="18"/>
        </w:rPr>
      </w:pPr>
      <w:r w:rsidRPr="00D37805">
        <w:rPr>
          <w:i/>
          <w:iCs/>
          <w:sz w:val="18"/>
          <w:szCs w:val="18"/>
        </w:rPr>
        <w:t>r) tényleges tulajdonos:</w:t>
      </w:r>
    </w:p>
    <w:p w:rsidR="000E4982" w:rsidRPr="00D37805" w:rsidRDefault="000E4982" w:rsidP="000E4982">
      <w:pPr>
        <w:autoSpaceDE w:val="0"/>
        <w:autoSpaceDN w:val="0"/>
        <w:adjustRightInd w:val="0"/>
        <w:ind w:firstLine="204"/>
        <w:rPr>
          <w:sz w:val="18"/>
          <w:szCs w:val="18"/>
        </w:rPr>
      </w:pPr>
      <w:proofErr w:type="spellStart"/>
      <w:r w:rsidRPr="00D37805">
        <w:rPr>
          <w:i/>
          <w:iCs/>
          <w:sz w:val="18"/>
          <w:szCs w:val="18"/>
        </w:rPr>
        <w:t>ra</w:t>
      </w:r>
      <w:proofErr w:type="spellEnd"/>
      <w:r w:rsidRPr="00D37805">
        <w:rPr>
          <w:i/>
          <w:iCs/>
          <w:sz w:val="18"/>
          <w:szCs w:val="18"/>
        </w:rPr>
        <w:t xml:space="preserve">) </w:t>
      </w:r>
      <w:r w:rsidRPr="00D37805">
        <w:rPr>
          <w:sz w:val="18"/>
          <w:szCs w:val="18"/>
        </w:rPr>
        <w:t>az a természetes személy, aki jogi személyben vagy jogi személyiséggel nem rendelkező szervezetben közvetlenül vagy - a Polgári Törvénykönyvről szóló 1959. évi IV. törvény (a továbbiakban: Ptk.) 685/B. § (3) bekezdésében meghatározott módon - közvetve a szavazati jogok vagy a tulajdoni hányad legalább huszonöt százalékával rendelkezik, ha a jogi személy vagy jogi személyiséggel nem rendelkező szervezet nem a szabályozott piacon jegyzett társaság, amelyre a közösségi jogi szabályozással vagy azzal egyenértékű nemzetközi előírásokkal összhangban lévő közzétételi követelmények vonatkoznak,</w:t>
      </w:r>
    </w:p>
    <w:p w:rsidR="000E4982" w:rsidRPr="00D37805" w:rsidRDefault="000E4982" w:rsidP="000E4982">
      <w:pPr>
        <w:autoSpaceDE w:val="0"/>
        <w:autoSpaceDN w:val="0"/>
        <w:adjustRightInd w:val="0"/>
        <w:ind w:firstLine="204"/>
        <w:rPr>
          <w:sz w:val="18"/>
          <w:szCs w:val="18"/>
        </w:rPr>
      </w:pPr>
      <w:proofErr w:type="spellStart"/>
      <w:r w:rsidRPr="00D37805">
        <w:rPr>
          <w:i/>
          <w:iCs/>
          <w:sz w:val="18"/>
          <w:szCs w:val="18"/>
        </w:rPr>
        <w:t>rb</w:t>
      </w:r>
      <w:proofErr w:type="spellEnd"/>
      <w:r w:rsidRPr="00D37805">
        <w:rPr>
          <w:i/>
          <w:iCs/>
          <w:sz w:val="18"/>
          <w:szCs w:val="18"/>
        </w:rPr>
        <w:t xml:space="preserve">) </w:t>
      </w:r>
      <w:r w:rsidRPr="00D37805">
        <w:rPr>
          <w:sz w:val="18"/>
          <w:szCs w:val="18"/>
        </w:rPr>
        <w:t>az a természetes személy, aki jogi személyben vagy jogi személyiséggel nem rendelkező szervezetben - a Ptk. 685/B. § (2) bekezdésében meghatározott - meghatározó befolyással rendelkezik,</w:t>
      </w:r>
    </w:p>
    <w:p w:rsidR="000E4982" w:rsidRPr="00D37805" w:rsidRDefault="000E4982" w:rsidP="000E4982">
      <w:pPr>
        <w:autoSpaceDE w:val="0"/>
        <w:autoSpaceDN w:val="0"/>
        <w:adjustRightInd w:val="0"/>
        <w:ind w:firstLine="204"/>
        <w:rPr>
          <w:sz w:val="18"/>
          <w:szCs w:val="18"/>
        </w:rPr>
      </w:pPr>
      <w:proofErr w:type="spellStart"/>
      <w:r w:rsidRPr="00D37805">
        <w:rPr>
          <w:i/>
          <w:iCs/>
          <w:sz w:val="18"/>
          <w:szCs w:val="18"/>
        </w:rPr>
        <w:t>rc</w:t>
      </w:r>
      <w:proofErr w:type="spellEnd"/>
      <w:r w:rsidRPr="00D37805">
        <w:rPr>
          <w:i/>
          <w:iCs/>
          <w:sz w:val="18"/>
          <w:szCs w:val="18"/>
        </w:rPr>
        <w:t xml:space="preserve">) </w:t>
      </w:r>
      <w:r w:rsidRPr="00D37805">
        <w:rPr>
          <w:sz w:val="18"/>
          <w:szCs w:val="18"/>
        </w:rPr>
        <w:t>az a természetes személy, akinek megbízásából valamely ügyleti megbízást végrehajtanak,</w:t>
      </w:r>
    </w:p>
    <w:p w:rsidR="000E4982" w:rsidRPr="00D37805" w:rsidRDefault="000E4982" w:rsidP="000E4982">
      <w:pPr>
        <w:autoSpaceDE w:val="0"/>
        <w:autoSpaceDN w:val="0"/>
        <w:adjustRightInd w:val="0"/>
        <w:ind w:firstLine="204"/>
        <w:rPr>
          <w:sz w:val="18"/>
          <w:szCs w:val="18"/>
        </w:rPr>
      </w:pPr>
      <w:proofErr w:type="spellStart"/>
      <w:r w:rsidRPr="00D37805">
        <w:rPr>
          <w:i/>
          <w:iCs/>
          <w:sz w:val="18"/>
          <w:szCs w:val="18"/>
        </w:rPr>
        <w:t>rd</w:t>
      </w:r>
      <w:proofErr w:type="spellEnd"/>
      <w:r w:rsidRPr="00D37805">
        <w:rPr>
          <w:i/>
          <w:iCs/>
          <w:sz w:val="18"/>
          <w:szCs w:val="18"/>
        </w:rPr>
        <w:t xml:space="preserve">) </w:t>
      </w:r>
      <w:r w:rsidRPr="00D37805">
        <w:rPr>
          <w:sz w:val="18"/>
          <w:szCs w:val="18"/>
        </w:rPr>
        <w:t>alapítványok esetében az a természetes személy,</w:t>
      </w:r>
    </w:p>
    <w:p w:rsidR="000E4982" w:rsidRPr="00D37805" w:rsidRDefault="000E4982" w:rsidP="000E4982">
      <w:pPr>
        <w:autoSpaceDE w:val="0"/>
        <w:autoSpaceDN w:val="0"/>
        <w:adjustRightInd w:val="0"/>
        <w:ind w:left="612" w:hanging="204"/>
        <w:rPr>
          <w:sz w:val="18"/>
          <w:szCs w:val="18"/>
        </w:rPr>
      </w:pPr>
      <w:r w:rsidRPr="00D37805">
        <w:rPr>
          <w:sz w:val="18"/>
          <w:szCs w:val="18"/>
        </w:rPr>
        <w:t>1. aki az alapítvány vagyona legalább huszonöt százalékának a kedvezményezettje, ha a leendő kedvezményezetteket már meghatározták,</w:t>
      </w:r>
    </w:p>
    <w:p w:rsidR="000E4982" w:rsidRPr="00D37805" w:rsidRDefault="000E4982" w:rsidP="000E4982">
      <w:pPr>
        <w:autoSpaceDE w:val="0"/>
        <w:autoSpaceDN w:val="0"/>
        <w:adjustRightInd w:val="0"/>
        <w:ind w:left="612" w:hanging="204"/>
        <w:rPr>
          <w:sz w:val="18"/>
          <w:szCs w:val="18"/>
        </w:rPr>
      </w:pPr>
      <w:r w:rsidRPr="00D37805">
        <w:rPr>
          <w:sz w:val="18"/>
          <w:szCs w:val="18"/>
        </w:rPr>
        <w:t>2. akinek érdekében az alapítványt létrehozták, illetve működtetik, ha a kedvezményezetteket még nem határozták meg, vagy</w:t>
      </w:r>
    </w:p>
    <w:p w:rsidR="000E4982" w:rsidRPr="00D37805" w:rsidRDefault="000E4982" w:rsidP="000E4982">
      <w:pPr>
        <w:autoSpaceDE w:val="0"/>
        <w:autoSpaceDN w:val="0"/>
        <w:adjustRightInd w:val="0"/>
        <w:ind w:left="612" w:hanging="204"/>
        <w:rPr>
          <w:sz w:val="18"/>
          <w:szCs w:val="18"/>
        </w:rPr>
      </w:pPr>
      <w:r w:rsidRPr="00D37805">
        <w:rPr>
          <w:sz w:val="18"/>
          <w:szCs w:val="18"/>
        </w:rPr>
        <w:t>3. aki tagja az alapítvány kezelő szervének, vagy meghatározó befolyást gyakorol az alapítvány vagyonának legalább huszonöt százaléka felett, illetve az alapítvány képviseletében eljár, továbbá</w:t>
      </w:r>
    </w:p>
    <w:p w:rsidR="000E4982" w:rsidRDefault="000E4982" w:rsidP="000E4982">
      <w:pPr>
        <w:autoSpaceDE w:val="0"/>
        <w:autoSpaceDN w:val="0"/>
        <w:adjustRightInd w:val="0"/>
        <w:ind w:firstLine="204"/>
      </w:pPr>
      <w:r w:rsidRPr="00D37805">
        <w:rPr>
          <w:i/>
          <w:iCs/>
          <w:sz w:val="18"/>
          <w:szCs w:val="18"/>
        </w:rPr>
        <w:t xml:space="preserve">re) </w:t>
      </w:r>
      <w:r w:rsidRPr="00D37805">
        <w:rPr>
          <w:sz w:val="18"/>
          <w:szCs w:val="18"/>
        </w:rPr>
        <w:t xml:space="preserve">az </w:t>
      </w:r>
      <w:proofErr w:type="spellStart"/>
      <w:r w:rsidRPr="00D37805">
        <w:rPr>
          <w:i/>
          <w:iCs/>
          <w:sz w:val="18"/>
          <w:szCs w:val="18"/>
        </w:rPr>
        <w:t>ra</w:t>
      </w:r>
      <w:proofErr w:type="spellEnd"/>
      <w:r w:rsidRPr="00D37805">
        <w:rPr>
          <w:i/>
          <w:iCs/>
          <w:sz w:val="18"/>
          <w:szCs w:val="18"/>
        </w:rPr>
        <w:t>)</w:t>
      </w:r>
      <w:proofErr w:type="spellStart"/>
      <w:r w:rsidRPr="00D37805">
        <w:rPr>
          <w:i/>
          <w:iCs/>
          <w:sz w:val="18"/>
          <w:szCs w:val="18"/>
        </w:rPr>
        <w:t>-rb</w:t>
      </w:r>
      <w:proofErr w:type="spellEnd"/>
      <w:r w:rsidRPr="00D37805">
        <w:rPr>
          <w:i/>
          <w:iCs/>
          <w:sz w:val="18"/>
          <w:szCs w:val="18"/>
        </w:rPr>
        <w:t xml:space="preserve">) </w:t>
      </w:r>
      <w:r w:rsidRPr="00D37805">
        <w:rPr>
          <w:sz w:val="18"/>
          <w:szCs w:val="18"/>
        </w:rPr>
        <w:t>alpontokban meghatározott természetes személy hiányában a jogi személy vagy jogi személyiséggel nem rendelkező szervezet vezető tisztségviselője;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982" w:rsidRPr="000E4982" w:rsidRDefault="000E4982" w:rsidP="000E4982">
    <w:pPr>
      <w:pStyle w:val="lfej"/>
      <w:pBdr>
        <w:bottom w:val="single" w:sz="4" w:space="1" w:color="auto"/>
      </w:pBdr>
      <w:tabs>
        <w:tab w:val="left" w:pos="0"/>
        <w:tab w:val="right" w:pos="8789"/>
      </w:tabs>
      <w:rPr>
        <w:rFonts w:ascii="Times New Roman" w:eastAsia="Times New Roman" w:hAnsi="Times New Roman" w:cs="Times New Roman"/>
        <w:sz w:val="20"/>
        <w:szCs w:val="20"/>
        <w:lang w:eastAsia="hu-HU"/>
      </w:rPr>
    </w:pPr>
    <w:r>
      <w:rPr>
        <w:rFonts w:ascii="Times New Roman" w:eastAsia="Times New Roman" w:hAnsi="Times New Roman" w:cs="Times New Roman"/>
        <w:noProof/>
        <w:sz w:val="24"/>
        <w:szCs w:val="20"/>
        <w:lang w:eastAsia="hu-HU"/>
      </w:rPr>
      <w:drawing>
        <wp:inline distT="0" distB="0" distL="0" distR="0" wp14:anchorId="14A3658D" wp14:editId="5B7B859F">
          <wp:extent cx="676275" cy="247650"/>
          <wp:effectExtent l="0" t="0" r="9525" b="0"/>
          <wp:docPr id="2" name="Kép 2" descr="bkv_logoCMYK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kv_logoCMYK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E4982">
      <w:rPr>
        <w:rFonts w:ascii="Times New Roman" w:eastAsia="Times New Roman" w:hAnsi="Times New Roman" w:cs="Times New Roman"/>
        <w:sz w:val="20"/>
        <w:szCs w:val="20"/>
        <w:lang w:eastAsia="hu-HU"/>
      </w:rPr>
      <w:tab/>
      <w:t>Ajánlattételi dokumentáció</w:t>
    </w:r>
  </w:p>
  <w:p w:rsidR="000E4982" w:rsidRPr="000E4982" w:rsidRDefault="000E4982" w:rsidP="000E4982">
    <w:pPr>
      <w:pBdr>
        <w:bottom w:val="single" w:sz="4" w:space="1" w:color="auto"/>
      </w:pBdr>
      <w:tabs>
        <w:tab w:val="left" w:pos="0"/>
        <w:tab w:val="right" w:pos="8789"/>
      </w:tabs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lang w:eastAsia="hu-HU"/>
      </w:rPr>
    </w:pPr>
    <w:r w:rsidRPr="000E4982">
      <w:rPr>
        <w:rFonts w:ascii="Times New Roman" w:eastAsia="Times New Roman" w:hAnsi="Times New Roman" w:cs="Times New Roman"/>
        <w:sz w:val="20"/>
        <w:szCs w:val="20"/>
        <w:lang w:eastAsia="hu-HU"/>
      </w:rPr>
      <w:tab/>
      <w:t>BKV Zrt. T-274/13.</w:t>
    </w:r>
  </w:p>
  <w:p w:rsidR="000E4982" w:rsidRDefault="000E498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490F"/>
    <w:multiLevelType w:val="hybridMultilevel"/>
    <w:tmpl w:val="B1BA9928"/>
    <w:lvl w:ilvl="0" w:tplc="DDCA415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A1ACC98">
      <w:start w:val="4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6485366"/>
    <w:multiLevelType w:val="hybridMultilevel"/>
    <w:tmpl w:val="194A69C4"/>
    <w:lvl w:ilvl="0" w:tplc="040E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1C00B47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316CAE"/>
    <w:multiLevelType w:val="hybridMultilevel"/>
    <w:tmpl w:val="7DA470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D9307A"/>
    <w:multiLevelType w:val="hybridMultilevel"/>
    <w:tmpl w:val="CEBA6374"/>
    <w:lvl w:ilvl="0" w:tplc="040E000B">
      <w:start w:val="1"/>
      <w:numFmt w:val="bullet"/>
      <w:lvlText w:val="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>
    <w:nsid w:val="76E33ED5"/>
    <w:multiLevelType w:val="hybridMultilevel"/>
    <w:tmpl w:val="8A4AADD0"/>
    <w:lvl w:ilvl="0" w:tplc="040E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982"/>
    <w:rsid w:val="000E4982"/>
    <w:rsid w:val="00157596"/>
    <w:rsid w:val="001672EC"/>
    <w:rsid w:val="004A167E"/>
    <w:rsid w:val="00E1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aliases w:val="BVI fnr"/>
    <w:semiHidden/>
    <w:rsid w:val="000E4982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0E4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E4982"/>
  </w:style>
  <w:style w:type="paragraph" w:styleId="llb">
    <w:name w:val="footer"/>
    <w:basedOn w:val="Norml"/>
    <w:link w:val="llbChar"/>
    <w:uiPriority w:val="99"/>
    <w:unhideWhenUsed/>
    <w:rsid w:val="000E4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E4982"/>
  </w:style>
  <w:style w:type="paragraph" w:styleId="Buborkszveg">
    <w:name w:val="Balloon Text"/>
    <w:basedOn w:val="Norml"/>
    <w:link w:val="BuborkszvegChar"/>
    <w:uiPriority w:val="99"/>
    <w:semiHidden/>
    <w:unhideWhenUsed/>
    <w:rsid w:val="000E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4982"/>
    <w:rPr>
      <w:rFonts w:ascii="Tahoma" w:hAnsi="Tahoma" w:cs="Tahoma"/>
      <w:sz w:val="16"/>
      <w:szCs w:val="16"/>
    </w:rPr>
  </w:style>
  <w:style w:type="character" w:styleId="Oldalszm">
    <w:name w:val="page number"/>
    <w:basedOn w:val="Bekezdsalapbettpusa"/>
    <w:rsid w:val="000E49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aliases w:val="BVI fnr"/>
    <w:semiHidden/>
    <w:rsid w:val="000E4982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0E4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E4982"/>
  </w:style>
  <w:style w:type="paragraph" w:styleId="llb">
    <w:name w:val="footer"/>
    <w:basedOn w:val="Norml"/>
    <w:link w:val="llbChar"/>
    <w:uiPriority w:val="99"/>
    <w:unhideWhenUsed/>
    <w:rsid w:val="000E4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E4982"/>
  </w:style>
  <w:style w:type="paragraph" w:styleId="Buborkszveg">
    <w:name w:val="Balloon Text"/>
    <w:basedOn w:val="Norml"/>
    <w:link w:val="BuborkszvegChar"/>
    <w:uiPriority w:val="99"/>
    <w:semiHidden/>
    <w:unhideWhenUsed/>
    <w:rsid w:val="000E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4982"/>
    <w:rPr>
      <w:rFonts w:ascii="Tahoma" w:hAnsi="Tahoma" w:cs="Tahoma"/>
      <w:sz w:val="16"/>
      <w:szCs w:val="16"/>
    </w:rPr>
  </w:style>
  <w:style w:type="character" w:styleId="Oldalszm">
    <w:name w:val="page number"/>
    <w:basedOn w:val="Bekezdsalapbettpusa"/>
    <w:rsid w:val="000E4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C0E04-DA85-43A5-95FC-7E0C86518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2411</Words>
  <Characters>16636</Characters>
  <Application>Microsoft Office Word</Application>
  <DocSecurity>0</DocSecurity>
  <Lines>138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Dobai Eszter</dc:creator>
  <cp:lastModifiedBy>Dobai Eszter</cp:lastModifiedBy>
  <cp:revision>2</cp:revision>
  <dcterms:created xsi:type="dcterms:W3CDTF">2013-11-05T08:07:00Z</dcterms:created>
  <dcterms:modified xsi:type="dcterms:W3CDTF">2014-01-13T09:04:00Z</dcterms:modified>
</cp:coreProperties>
</file>