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56C1" w:rsidRPr="00391A0E" w:rsidRDefault="003956C1" w:rsidP="006313C2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pacing w:val="20"/>
          <w:sz w:val="24"/>
          <w:szCs w:val="24"/>
          <w:lang w:eastAsia="hu-HU"/>
        </w:rPr>
      </w:pPr>
      <w:bookmarkStart w:id="0" w:name="_GoBack"/>
      <w:bookmarkEnd w:id="0"/>
      <w:r w:rsidRPr="00391A0E">
        <w:rPr>
          <w:rFonts w:ascii="Calibri" w:eastAsia="Times New Roman" w:hAnsi="Calibri" w:cs="Calibri"/>
          <w:b/>
          <w:bCs/>
          <w:color w:val="000000"/>
          <w:spacing w:val="20"/>
          <w:sz w:val="24"/>
          <w:szCs w:val="24"/>
          <w:lang w:eastAsia="hu-HU"/>
        </w:rPr>
        <w:t>PÁLYÁZATI FELHÍVÁS</w:t>
      </w:r>
    </w:p>
    <w:p w:rsidR="003956C1" w:rsidRPr="00391A0E" w:rsidRDefault="003956C1" w:rsidP="003956C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Ingatlan bérbeadására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A </w:t>
      </w:r>
      <w:r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Budapesti Közlekedési Zártkörűen Működő Részvénytársaság</w:t>
      </w: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(1072 Budapest, Akácfa utca 15.) (továbbiakban: Kiíró) </w:t>
      </w:r>
      <w:r w:rsidRPr="00391A0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hu-HU"/>
        </w:rPr>
        <w:t>nyilvános, kétfordulós pályázatot hirdet a tulajdonában lévő alábbi ingatlan bérbeadására.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hu-HU"/>
        </w:rPr>
      </w:pPr>
    </w:p>
    <w:tbl>
      <w:tblPr>
        <w:tblW w:w="9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0"/>
        <w:gridCol w:w="1457"/>
        <w:gridCol w:w="1066"/>
        <w:gridCol w:w="2112"/>
        <w:gridCol w:w="2300"/>
      </w:tblGrid>
      <w:tr w:rsidR="003956C1" w:rsidRPr="00391A0E" w:rsidTr="00CE1F46">
        <w:trPr>
          <w:trHeight w:val="102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391A0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bérlemény címe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391A0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Megnevezés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391A0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Terület </w:t>
            </w:r>
          </w:p>
          <w:p w:rsidR="003956C1" w:rsidRPr="00391A0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(m</w:t>
            </w: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vertAlign w:val="superscript"/>
                <w:lang w:eastAsia="hu-HU"/>
              </w:rPr>
              <w:t>2</w:t>
            </w: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391A0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Ajánlati biztosíték</w:t>
            </w:r>
          </w:p>
          <w:p w:rsidR="003956C1" w:rsidRPr="00391A0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(nettó Ft)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391A0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bérlet futamideje</w:t>
            </w:r>
          </w:p>
        </w:tc>
      </w:tr>
      <w:tr w:rsidR="003956C1" w:rsidRPr="00391A0E" w:rsidTr="00CE1F46">
        <w:trPr>
          <w:trHeight w:val="33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391A0E" w:rsidRDefault="00C1738B" w:rsidP="006313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M3 </w:t>
            </w:r>
            <w:r w:rsidR="0009327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Kálvin tér</w:t>
            </w: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metró-állomás </w:t>
            </w:r>
            <w:r w:rsidR="0009327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aluljárószint</w:t>
            </w:r>
            <w:r w:rsidR="00AB1DD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(</w:t>
            </w:r>
            <w:r w:rsidR="006C074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9</w:t>
            </w:r>
            <w:r w:rsidR="00AB1DD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8. sz. helyiség)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391A0E" w:rsidRDefault="005024C2" w:rsidP="005306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helyiség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391A0E" w:rsidRDefault="00724A80" w:rsidP="005024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724A8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29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391A0E" w:rsidRDefault="00AD3D94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100.000,-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391A0E" w:rsidRDefault="00B15404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határozott idő, </w:t>
            </w:r>
            <w:r w:rsidRPr="007B04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5 év</w:t>
            </w:r>
          </w:p>
        </w:tc>
      </w:tr>
    </w:tbl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Igénybe vehető közüzemi szolgáltatások közszolgáltatótól vagy BKV-tól:</w:t>
      </w:r>
    </w:p>
    <w:p w:rsidR="003016CC" w:rsidRPr="00391A0E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ab/>
      </w: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ab/>
      </w:r>
    </w:p>
    <w:tbl>
      <w:tblPr>
        <w:tblStyle w:val="Rcsostblzat"/>
        <w:tblW w:w="0" w:type="auto"/>
        <w:tblInd w:w="1526" w:type="dxa"/>
        <w:tblLook w:val="04A0" w:firstRow="1" w:lastRow="0" w:firstColumn="1" w:lastColumn="0" w:noHBand="0" w:noVBand="1"/>
      </w:tblPr>
      <w:tblGrid>
        <w:gridCol w:w="2126"/>
        <w:gridCol w:w="3260"/>
      </w:tblGrid>
      <w:tr w:rsidR="003016CC" w:rsidRPr="00CA7BBD" w:rsidTr="003016CC">
        <w:tc>
          <w:tcPr>
            <w:tcW w:w="2126" w:type="dxa"/>
          </w:tcPr>
          <w:p w:rsidR="003016CC" w:rsidRPr="00CA527F" w:rsidRDefault="003016CC" w:rsidP="003956C1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CA527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szolgáltatás típusa</w:t>
            </w:r>
          </w:p>
        </w:tc>
        <w:tc>
          <w:tcPr>
            <w:tcW w:w="3260" w:type="dxa"/>
          </w:tcPr>
          <w:p w:rsidR="003016CC" w:rsidRPr="00CA527F" w:rsidRDefault="003016CC" w:rsidP="00271683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CA527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igényelhető mennyiség</w:t>
            </w:r>
          </w:p>
        </w:tc>
      </w:tr>
      <w:tr w:rsidR="009E7F44" w:rsidRPr="00CA7BBD" w:rsidTr="003016CC">
        <w:tc>
          <w:tcPr>
            <w:tcW w:w="2126" w:type="dxa"/>
          </w:tcPr>
          <w:p w:rsidR="003016CC" w:rsidRPr="00CA527F" w:rsidRDefault="003016CC" w:rsidP="003016CC">
            <w:pPr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A527F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elektromos energia</w:t>
            </w:r>
          </w:p>
        </w:tc>
        <w:tc>
          <w:tcPr>
            <w:tcW w:w="3260" w:type="dxa"/>
          </w:tcPr>
          <w:p w:rsidR="003016CC" w:rsidRPr="00CA527F" w:rsidRDefault="00CA527F" w:rsidP="00271683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CA527F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3*25A</w:t>
            </w:r>
          </w:p>
        </w:tc>
      </w:tr>
      <w:tr w:rsidR="00FB6822" w:rsidRPr="008919B6" w:rsidTr="003016CC">
        <w:tc>
          <w:tcPr>
            <w:tcW w:w="2126" w:type="dxa"/>
          </w:tcPr>
          <w:p w:rsidR="00FB6822" w:rsidRPr="00CA527F" w:rsidRDefault="00FB6822" w:rsidP="003016CC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CA527F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víz, csatorna</w:t>
            </w:r>
          </w:p>
        </w:tc>
        <w:tc>
          <w:tcPr>
            <w:tcW w:w="3260" w:type="dxa"/>
          </w:tcPr>
          <w:p w:rsidR="00FB6822" w:rsidRPr="00CA527F" w:rsidRDefault="00CA527F" w:rsidP="00F95AA5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CA527F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5 m3/hónap</w:t>
            </w:r>
            <w:r w:rsidR="00D24427" w:rsidRPr="00CA527F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 xml:space="preserve"> </w:t>
            </w:r>
          </w:p>
        </w:tc>
      </w:tr>
    </w:tbl>
    <w:p w:rsidR="00EF54CD" w:rsidRPr="009E7F44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B3E" w:rsidRDefault="00395B3E" w:rsidP="00395B3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bookmarkStart w:id="1" w:name="_Hlk144899227"/>
      <w:r w:rsidRPr="00EE3C02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A bérlemény szerkezetkész állapotban van.</w:t>
      </w:r>
      <w:r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</w:t>
      </w:r>
    </w:p>
    <w:p w:rsidR="00395B3E" w:rsidRPr="00A46CF1" w:rsidRDefault="00395B3E" w:rsidP="00395B3E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Az elektromos bekötés, valamint a víz és csatorna kiállások ki vannak építve. Vízóra van.</w:t>
      </w:r>
    </w:p>
    <w:p w:rsidR="00395B3E" w:rsidRDefault="00395B3E" w:rsidP="00395B3E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A tűzjelző és vízködoltó hálózat ki van építve az eladótérben és a mosdó előterében.</w:t>
      </w:r>
    </w:p>
    <w:p w:rsidR="00395B3E" w:rsidRPr="00A46CF1" w:rsidRDefault="00395B3E" w:rsidP="00395B3E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A46CF1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A tűzjelzőrendszerhez tartozó jelző fejek a metró felújítása során, a bérleménybe előzetesen kerültek kialakításra, az üzlet tűzjelző hálózata átlagos tevékenységre készült.</w:t>
      </w:r>
    </w:p>
    <w:p w:rsidR="00395B3E" w:rsidRDefault="00395B3E" w:rsidP="00395B3E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:rsidR="00395B3E" w:rsidRPr="00CC3E41" w:rsidRDefault="00395B3E" w:rsidP="00395B3E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A helyiség hővel és füsttel járó kereskedelmi tevékenységre nem alkalmas, egyrészt a tűzjelzőrendszer tulajdonságai, másrészt a megfelelő szellőzés hiánya miatt.</w:t>
      </w:r>
    </w:p>
    <w:p w:rsidR="00395B3E" w:rsidRDefault="00395B3E" w:rsidP="00395B3E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:rsidR="00395B3E" w:rsidRPr="00CC3E41" w:rsidRDefault="00395B3E" w:rsidP="00395B3E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CC3E41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A bérlemény tervezett funkciójának kialakításával kapcsolatos műszaki terveket, dokumentációt az építés megkezdése előtt jóváhagyásra be kell nyújtani a BKV Zrt. részére.</w:t>
      </w:r>
    </w:p>
    <w:p w:rsidR="00395B3E" w:rsidRDefault="00395B3E" w:rsidP="00395B3E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A bérlemény tervezett funkciója szerinti, Bérlő általi használatba vételének feltétele a BKV Zrt. részéről a bérlemény </w:t>
      </w:r>
      <w:r w:rsidR="009E4C67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megvalósult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kialakításának műszaki szempontból történő jóváhagyása.</w:t>
      </w:r>
    </w:p>
    <w:p w:rsidR="00395B3E" w:rsidRPr="00CC3E41" w:rsidRDefault="00395B3E" w:rsidP="00395B3E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 </w:t>
      </w:r>
      <w:r w:rsidRPr="00A46CF1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A bérlemény kialakításának teljes költsége, a közművek esetleges bővítése a Bérlő feladata, saját költségén, bérbeszámítási, megtérítési igény nélkül. </w:t>
      </w:r>
    </w:p>
    <w:p w:rsidR="00445B4B" w:rsidRPr="00445B4B" w:rsidRDefault="00445B4B" w:rsidP="00445B4B">
      <w:pPr>
        <w:pStyle w:val="BKV"/>
        <w:spacing w:line="276" w:lineRule="auto"/>
        <w:rPr>
          <w:rFonts w:asciiTheme="minorHAnsi" w:hAnsiTheme="minorHAnsi"/>
          <w:b/>
          <w:szCs w:val="24"/>
        </w:rPr>
      </w:pPr>
      <w:r w:rsidRPr="00445B4B">
        <w:rPr>
          <w:rFonts w:asciiTheme="minorHAnsi" w:hAnsiTheme="minorHAnsi"/>
          <w:b/>
          <w:szCs w:val="24"/>
        </w:rPr>
        <w:t>Eredményes pályázat esetén, figyelembe véve a bérlemény kialakításához szükséges bérlői beruházás időigényét, a bérleti jogot elnyerő pályázó</w:t>
      </w:r>
      <w:r>
        <w:rPr>
          <w:rFonts w:asciiTheme="minorHAnsi" w:hAnsiTheme="minorHAnsi"/>
          <w:b/>
          <w:szCs w:val="24"/>
        </w:rPr>
        <w:t xml:space="preserve">, a szerződés-kötést követő </w:t>
      </w:r>
      <w:r w:rsidRPr="00445B4B">
        <w:rPr>
          <w:rFonts w:asciiTheme="minorHAnsi" w:hAnsiTheme="minorHAnsi"/>
          <w:b/>
          <w:szCs w:val="24"/>
        </w:rPr>
        <w:t>birtokba adás</w:t>
      </w:r>
      <w:r>
        <w:rPr>
          <w:rFonts w:asciiTheme="minorHAnsi" w:hAnsiTheme="minorHAnsi"/>
          <w:b/>
          <w:szCs w:val="24"/>
        </w:rPr>
        <w:t xml:space="preserve"> napjától</w:t>
      </w:r>
      <w:r w:rsidRPr="00445B4B">
        <w:rPr>
          <w:rFonts w:asciiTheme="minorHAnsi" w:hAnsiTheme="minorHAnsi"/>
          <w:b/>
          <w:szCs w:val="24"/>
        </w:rPr>
        <w:t xml:space="preserve"> számított 60 </w:t>
      </w:r>
      <w:r>
        <w:rPr>
          <w:rFonts w:asciiTheme="minorHAnsi" w:hAnsiTheme="minorHAnsi"/>
          <w:b/>
          <w:szCs w:val="24"/>
        </w:rPr>
        <w:t xml:space="preserve">naptári nap </w:t>
      </w:r>
      <w:r w:rsidRPr="00445B4B">
        <w:rPr>
          <w:rFonts w:asciiTheme="minorHAnsi" w:hAnsiTheme="minorHAnsi"/>
          <w:b/>
          <w:szCs w:val="24"/>
        </w:rPr>
        <w:t>időtartamra</w:t>
      </w:r>
      <w:r>
        <w:rPr>
          <w:rFonts w:asciiTheme="minorHAnsi" w:hAnsiTheme="minorHAnsi"/>
          <w:b/>
          <w:szCs w:val="24"/>
        </w:rPr>
        <w:t>,</w:t>
      </w:r>
      <w:r w:rsidRPr="00445B4B">
        <w:rPr>
          <w:rFonts w:asciiTheme="minorHAnsi" w:hAnsiTheme="minorHAnsi"/>
          <w:b/>
          <w:szCs w:val="24"/>
        </w:rPr>
        <w:t xml:space="preserve"> a bérleti díj fizetési kötelezettség alól mentesül. </w:t>
      </w:r>
    </w:p>
    <w:bookmarkEnd w:id="1"/>
    <w:p w:rsidR="00D322DA" w:rsidRPr="00391A0E" w:rsidRDefault="00D322DA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 beadásának </w:t>
      </w:r>
      <w:r w:rsidR="00FE416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helye, 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ideje: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BKV Zrt. 107</w:t>
      </w:r>
      <w:r w:rsidR="00EE487B" w:rsidRPr="00391A0E">
        <w:rPr>
          <w:rFonts w:ascii="Calibri" w:eastAsia="Times New Roman" w:hAnsi="Calibri" w:cs="Calibri"/>
          <w:sz w:val="24"/>
          <w:szCs w:val="24"/>
          <w:lang w:eastAsia="hu-HU"/>
        </w:rPr>
        <w:t>2 Budapest, Akácfa utca 15. 311.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sz. hely</w:t>
      </w:r>
      <w:r w:rsidR="00D322DA" w:rsidRPr="00391A0E">
        <w:rPr>
          <w:rFonts w:ascii="Calibri" w:eastAsia="Times New Roman" w:hAnsi="Calibri" w:cs="Calibri"/>
          <w:sz w:val="24"/>
          <w:szCs w:val="24"/>
          <w:lang w:eastAsia="hu-HU"/>
        </w:rPr>
        <w:t>i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ség</w:t>
      </w:r>
    </w:p>
    <w:p w:rsidR="003956C1" w:rsidRPr="00391A0E" w:rsidRDefault="00751DA7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50B3C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20</w:t>
      </w:r>
      <w:r w:rsidR="0086658F" w:rsidRPr="00350B3C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2</w:t>
      </w:r>
      <w:r w:rsidR="00F12FB7" w:rsidRPr="00350B3C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3</w:t>
      </w:r>
      <w:r w:rsidR="008919B6" w:rsidRPr="00350B3C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. </w:t>
      </w:r>
      <w:r w:rsidR="00136B56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október 12-é</w:t>
      </w:r>
      <w:r w:rsidR="006D750A" w:rsidRPr="00350B3C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n</w:t>
      </w:r>
      <w:r w:rsidR="00FE416D" w:rsidRPr="00350B3C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 </w:t>
      </w:r>
      <w:r w:rsidR="006729C3" w:rsidRPr="00350B3C">
        <w:rPr>
          <w:rFonts w:ascii="Calibri" w:eastAsia="Times New Roman" w:hAnsi="Calibri" w:cs="Calibri"/>
          <w:b/>
          <w:sz w:val="24"/>
          <w:szCs w:val="24"/>
          <w:lang w:eastAsia="hu-HU"/>
        </w:rPr>
        <w:t>08</w:t>
      </w:r>
      <w:r w:rsidR="00916649" w:rsidRPr="00350B3C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="003956C1" w:rsidRPr="00350B3C">
        <w:rPr>
          <w:rFonts w:ascii="Calibri" w:eastAsia="Times New Roman" w:hAnsi="Calibri" w:cs="Calibri"/>
          <w:b/>
          <w:sz w:val="24"/>
          <w:szCs w:val="24"/>
          <w:lang w:eastAsia="hu-HU"/>
        </w:rPr>
        <w:t>-1</w:t>
      </w:r>
      <w:r w:rsidR="006729C3" w:rsidRPr="00350B3C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916649" w:rsidRPr="00350B3C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="003956C1" w:rsidRPr="00350B3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</w:t>
      </w:r>
    </w:p>
    <w:p w:rsidR="00ED2452" w:rsidRPr="00391A0E" w:rsidRDefault="00ED2452" w:rsidP="00B63B72">
      <w:pPr>
        <w:spacing w:after="0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8D5A66" w:rsidRPr="00391A0E" w:rsidRDefault="0008176A" w:rsidP="008D5A66">
      <w:pPr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lastRenderedPageBreak/>
        <w:t xml:space="preserve">A Pályázatot </w:t>
      </w:r>
      <w:r w:rsidR="00D322DA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z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árt borítékban</w:t>
      </w:r>
      <w:r w:rsidR="006601B2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, a borítékon </w:t>
      </w:r>
      <w:r w:rsidR="00C34CD1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az ajánlat tárgyát képező ingatlan megjelölésével</w:t>
      </w:r>
      <w:r w:rsidR="006601B2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kell benyújtani</w:t>
      </w:r>
      <w:r w:rsidR="006601B2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. A Borítékba</w:t>
      </w:r>
      <w:r w:rsidR="00B564DB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a</w:t>
      </w:r>
      <w:r w:rsidR="006601B2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kitöltött</w:t>
      </w:r>
      <w:r w:rsidR="00B564DB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Pályázati adatlap</w:t>
      </w:r>
      <w:r w:rsidR="006601B2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ot, és mellékleteit</w:t>
      </w:r>
      <w:r w:rsidR="00B564DB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6601B2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2 példányban (egy eredeti és egy másolat) kell elhelyezni.</w:t>
      </w:r>
    </w:p>
    <w:p w:rsidR="008D5A66" w:rsidRPr="00391A0E" w:rsidRDefault="008D5A66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A Pályázati eljárás nyelve a magyar. A pályázóknak kell gondoskodniuk a dokumentumok magyar nyelven történő benyújtásáról, és az eljárás során szükség szerint tolmács részvételének biztosításáról.</w:t>
      </w:r>
    </w:p>
    <w:p w:rsidR="00D322DA" w:rsidRPr="00391A0E" w:rsidRDefault="00D322DA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6601B2" w:rsidRPr="00391A0E" w:rsidRDefault="006601B2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 bontása </w:t>
      </w:r>
      <w:r w:rsidR="00D322DA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nyilvános, 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a beadási határidő lejártát követően azonnal megtörténik.</w:t>
      </w:r>
    </w:p>
    <w:p w:rsidR="0036646E" w:rsidRDefault="0036646E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:rsidR="004A1B97" w:rsidRPr="00391A0E" w:rsidRDefault="004A1B97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A pályázaton való részvétel feltételei: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:rsidR="003956C1" w:rsidRPr="00391A0E" w:rsidRDefault="003956C1" w:rsidP="00591105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a fent megjelölt öss</w:t>
      </w:r>
      <w:r w:rsidR="00EE487B"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zegű ajánlati biztosíték Kiíró Budapest</w:t>
      </w:r>
      <w:r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 Ba</w:t>
      </w:r>
      <w:r w:rsidR="00EE487B"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nknál vezetett 10102093-01671903-07000004</w:t>
      </w:r>
      <w:r w:rsidR="009067EB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 számú számlájára a pályázat beadási határidejét megelőző napig történő befizetése. </w:t>
      </w: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A befizetésnél megjegyzésként kell feltüntetni a pályázó nevét, valamint a bérlemény címét és megnevezését, melyhez az utalt ajánlati biztosíték kapcsolódik. A befizetett ajánlati biztosíték a pályázat győztese esetében a bérleti szerződés szerinti óvadékba beszámításra kerül. A BKV</w:t>
      </w:r>
      <w:r w:rsidR="00B64F4B"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Zrt.</w:t>
      </w: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az ajánlati bi</w:t>
      </w:r>
      <w:r w:rsidR="00454BD8"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ztosíték után nem fizet kamatot,</w:t>
      </w:r>
    </w:p>
    <w:p w:rsidR="003956C1" w:rsidRPr="00391A0E" w:rsidRDefault="003956C1" w:rsidP="003956C1">
      <w:pPr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Pályázat benyújtása Kiíró </w:t>
      </w:r>
      <w:hyperlink r:id="rId8" w:history="1">
        <w:r w:rsidRPr="00391A0E">
          <w:rPr>
            <w:rFonts w:ascii="Calibri" w:eastAsia="Times New Roman" w:hAnsi="Calibri" w:cs="Calibri"/>
            <w:sz w:val="24"/>
            <w:szCs w:val="24"/>
            <w:lang w:eastAsia="hu-HU"/>
          </w:rPr>
          <w:t>www.bkv.hu</w:t>
        </w:r>
      </w:hyperlink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internetes honlapján elérhető 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Pályázati </w:t>
      </w:r>
      <w:r w:rsidR="00954DA2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ap </w:t>
      </w:r>
      <w:r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hiánytalan kitöltésével.</w:t>
      </w:r>
    </w:p>
    <w:p w:rsidR="002B78C4" w:rsidRPr="00391A0E" w:rsidRDefault="002B78C4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Nem lehet pályázó:</w:t>
      </w:r>
    </w:p>
    <w:p w:rsidR="00EE3731" w:rsidRPr="00391A0E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aki végelszámolás, felszámolási eljárás, cégbírósági törvényességi felügyeleti- (megszüntetési), csődeljárás vagy végrehajtás alatt áll, </w:t>
      </w:r>
      <w:r w:rsidR="00EE3731" w:rsidRPr="00391A0E">
        <w:rPr>
          <w:rFonts w:ascii="Calibri" w:eastAsia="Times New Roman" w:hAnsi="Calibri" w:cs="Calibri"/>
          <w:sz w:val="24"/>
          <w:szCs w:val="24"/>
          <w:lang w:eastAsia="hu-HU"/>
        </w:rPr>
        <w:t>illetve perben áll a Bérbeadóval</w:t>
      </w:r>
      <w:r w:rsidR="00454BD8" w:rsidRPr="00391A0E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EE3731" w:rsidRPr="00391A0E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aki tulajdonosa, vagy volt tulajdonosa, tisztségviselője olyan gazdasági társaságnak, amelynek kiegyenlítetlen tartozása van vagy maradt fenn a Bérbeadóval szemben,</w:t>
      </w:r>
    </w:p>
    <w:p w:rsidR="00EE3731" w:rsidRPr="00391A0E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aki </w:t>
      </w:r>
      <w:r w:rsidR="00EF54CD" w:rsidRPr="00391A0E">
        <w:rPr>
          <w:rFonts w:ascii="Calibri" w:eastAsia="Times New Roman" w:hAnsi="Calibri" w:cs="Calibri"/>
          <w:sz w:val="24"/>
          <w:szCs w:val="24"/>
          <w:lang w:eastAsia="hu-HU"/>
        </w:rPr>
        <w:t>korábban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bérlőként üzleti magatartás</w:t>
      </w:r>
      <w:r w:rsidR="00454BD8" w:rsidRPr="00391A0E">
        <w:rPr>
          <w:rFonts w:ascii="Calibri" w:eastAsia="Times New Roman" w:hAnsi="Calibri" w:cs="Calibri"/>
          <w:sz w:val="24"/>
          <w:szCs w:val="24"/>
          <w:lang w:eastAsia="hu-HU"/>
        </w:rPr>
        <w:t>ával kárt okozott a Bérbeadónak,</w:t>
      </w:r>
    </w:p>
    <w:p w:rsidR="00EE3731" w:rsidRPr="00391A0E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aki Pályázóként (nyertes, vagy 2. 3. helyezett) a szerződés megkötésétől visszalépett a pályázat benyújtási </w:t>
      </w:r>
      <w:proofErr w:type="spellStart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határidejétől</w:t>
      </w:r>
      <w:proofErr w:type="spellEnd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számított 2</w:t>
      </w:r>
      <w:r w:rsidR="00454BD8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éven belül,</w:t>
      </w:r>
    </w:p>
    <w:p w:rsidR="00EE3731" w:rsidRPr="00391A0E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aki korábban már szerződéses kapcsolatban állt a BKV Zrt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-vel és mely szerződés a cég szerződés</w:t>
      </w:r>
      <w:r w:rsidR="00454BD8" w:rsidRPr="00391A0E">
        <w:rPr>
          <w:rFonts w:ascii="Calibri" w:eastAsia="Times New Roman" w:hAnsi="Calibri" w:cs="Calibri"/>
          <w:sz w:val="24"/>
          <w:szCs w:val="24"/>
          <w:lang w:eastAsia="hu-HU"/>
        </w:rPr>
        <w:t>szegése okán felmondásra került,</w:t>
      </w:r>
    </w:p>
    <w:p w:rsidR="003956C1" w:rsidRPr="00391A0E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akinek a Bérbeadóval szemben fennálló, lejárt kötelezettsége van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EE3731" w:rsidRPr="00391A0E" w:rsidRDefault="00EE3731" w:rsidP="00EE3731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Amennyiben egy pályázó ugyanarra a bérleményre több eltérő árajánlatot tartalmazó érvényes pályázatot nyújt</w:t>
      </w:r>
      <w:r w:rsidR="00B64F4B"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be, ebben az esetben a BKV Zrt.</w:t>
      </w: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kizárólag a legmagasabb árajánlatot tartalmazó pályázatot tekinti érvényesnek.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F5586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A pályázati eljárással, a jelentkezéssel és az ingatlan megtekintési lehetőségével kapcsolatban t</w:t>
      </w:r>
      <w:r w:rsidR="00EE487B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ovábbi információval szolg</w:t>
      </w:r>
      <w:r w:rsidR="009067EB">
        <w:rPr>
          <w:rFonts w:ascii="Calibri" w:eastAsia="Times New Roman" w:hAnsi="Calibri" w:cs="Calibri"/>
          <w:b/>
          <w:sz w:val="24"/>
          <w:szCs w:val="24"/>
          <w:lang w:eastAsia="hu-HU"/>
        </w:rPr>
        <w:t>ál: Ingatlanhasznosítási Osztály</w:t>
      </w:r>
      <w:r w:rsidR="00EE487B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munkatársai (tel.: 461-6500/</w:t>
      </w:r>
      <w:r w:rsidR="009758EC">
        <w:rPr>
          <w:rFonts w:ascii="Calibri" w:eastAsia="Times New Roman" w:hAnsi="Calibri" w:cs="Calibri"/>
          <w:b/>
          <w:sz w:val="24"/>
          <w:szCs w:val="24"/>
          <w:lang w:eastAsia="hu-HU"/>
        </w:rPr>
        <w:t>11462</w:t>
      </w:r>
      <w:r w:rsidR="00D9398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és </w:t>
      </w:r>
      <w:r w:rsidR="009758EC">
        <w:rPr>
          <w:rFonts w:ascii="Calibri" w:eastAsia="Times New Roman" w:hAnsi="Calibri" w:cs="Calibri"/>
          <w:b/>
          <w:sz w:val="24"/>
          <w:szCs w:val="24"/>
          <w:lang w:eastAsia="hu-HU"/>
        </w:rPr>
        <w:t>11069</w:t>
      </w:r>
      <w:r w:rsidR="00D9398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9067EB">
        <w:rPr>
          <w:rFonts w:ascii="Calibri" w:eastAsia="Times New Roman" w:hAnsi="Calibri" w:cs="Calibri"/>
          <w:b/>
          <w:sz w:val="24"/>
          <w:szCs w:val="24"/>
          <w:lang w:eastAsia="hu-HU"/>
        </w:rPr>
        <w:t>mellék</w:t>
      </w:r>
      <w:r w:rsidR="00D73B0C">
        <w:rPr>
          <w:rFonts w:ascii="Calibri" w:eastAsia="Times New Roman" w:hAnsi="Calibri" w:cs="Calibri"/>
          <w:b/>
          <w:sz w:val="24"/>
          <w:szCs w:val="24"/>
          <w:lang w:eastAsia="hu-HU"/>
        </w:rPr>
        <w:t>,</w:t>
      </w:r>
      <w:r w:rsidR="009758E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vagy 06-20-459-9110</w:t>
      </w:r>
      <w:r w:rsidR="00033093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és 06-70-390-8418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) munkanapokon 9</w:t>
      </w:r>
      <w:r w:rsidR="00F37AD3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-15</w:t>
      </w:r>
      <w:r w:rsidR="00F37AD3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között.</w:t>
      </w:r>
    </w:p>
    <w:p w:rsidR="00F55861" w:rsidRPr="00391A0E" w:rsidRDefault="00F5586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F55861" w:rsidRPr="00391A0E" w:rsidRDefault="00F55861" w:rsidP="00F5586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Az ingatlan megtekintésére igény esetén előzetes telefonos megbeszélés alapján, a Kiíró kizárólag az alábbi időpontban biztosít lehetőséget:</w:t>
      </w:r>
    </w:p>
    <w:p w:rsidR="00A72208" w:rsidRPr="00F038A1" w:rsidRDefault="00A72208" w:rsidP="00A72208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73B0C">
        <w:rPr>
          <w:rFonts w:ascii="Calibri" w:eastAsia="Times New Roman" w:hAnsi="Calibri" w:cs="Calibri"/>
          <w:b/>
          <w:sz w:val="24"/>
          <w:szCs w:val="24"/>
          <w:lang w:eastAsia="hu-HU"/>
        </w:rPr>
        <w:t>20</w:t>
      </w:r>
      <w:r w:rsidR="0086658F" w:rsidRPr="00D73B0C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F12FB7">
        <w:rPr>
          <w:rFonts w:ascii="Calibri" w:eastAsia="Times New Roman" w:hAnsi="Calibri" w:cs="Calibri"/>
          <w:b/>
          <w:sz w:val="24"/>
          <w:szCs w:val="24"/>
          <w:lang w:eastAsia="hu-HU"/>
        </w:rPr>
        <w:t>3</w:t>
      </w:r>
      <w:r w:rsidR="00D73B0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. </w:t>
      </w:r>
      <w:r w:rsidR="00F12C14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szeptember </w:t>
      </w:r>
      <w:r w:rsidR="00136B56">
        <w:rPr>
          <w:rFonts w:ascii="Calibri" w:eastAsia="Times New Roman" w:hAnsi="Calibri" w:cs="Calibri"/>
          <w:b/>
          <w:sz w:val="24"/>
          <w:szCs w:val="24"/>
          <w:lang w:eastAsia="hu-HU"/>
        </w:rPr>
        <w:t>28</w:t>
      </w:r>
      <w:r w:rsidR="00F12C14">
        <w:rPr>
          <w:rFonts w:ascii="Calibri" w:eastAsia="Times New Roman" w:hAnsi="Calibri" w:cs="Calibri"/>
          <w:b/>
          <w:sz w:val="24"/>
          <w:szCs w:val="24"/>
          <w:lang w:eastAsia="hu-HU"/>
        </w:rPr>
        <w:t>-</w:t>
      </w:r>
      <w:r w:rsidR="00136B56">
        <w:rPr>
          <w:rFonts w:ascii="Calibri" w:eastAsia="Times New Roman" w:hAnsi="Calibri" w:cs="Calibri"/>
          <w:b/>
          <w:sz w:val="24"/>
          <w:szCs w:val="24"/>
          <w:lang w:eastAsia="hu-HU"/>
        </w:rPr>
        <w:t>á</w:t>
      </w:r>
      <w:r w:rsidR="00F12C14">
        <w:rPr>
          <w:rFonts w:ascii="Calibri" w:eastAsia="Times New Roman" w:hAnsi="Calibri" w:cs="Calibri"/>
          <w:b/>
          <w:sz w:val="24"/>
          <w:szCs w:val="24"/>
          <w:lang w:eastAsia="hu-HU"/>
        </w:rPr>
        <w:t>n 14.00-15.00</w:t>
      </w:r>
      <w:r w:rsidR="00FE416D" w:rsidRPr="00D73B0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D73B0C">
        <w:rPr>
          <w:rFonts w:ascii="Calibri" w:eastAsia="Times New Roman" w:hAnsi="Calibri" w:cs="Calibri"/>
          <w:b/>
          <w:sz w:val="24"/>
          <w:szCs w:val="24"/>
          <w:lang w:eastAsia="hu-HU"/>
        </w:rPr>
        <w:t>óra között.</w:t>
      </w:r>
      <w:r w:rsidRPr="00F038A1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</w:p>
    <w:p w:rsidR="003956C1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B3E" w:rsidRPr="00F038A1" w:rsidRDefault="00395B3E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2B1549" w:rsidRPr="00BB5607" w:rsidRDefault="002B1549" w:rsidP="002B1549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F038A1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értékelési szempontjai:</w:t>
      </w:r>
    </w:p>
    <w:p w:rsidR="002B1549" w:rsidRPr="00BB5607" w:rsidRDefault="002B1549" w:rsidP="001470B5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5607">
        <w:rPr>
          <w:rFonts w:ascii="Calibri" w:eastAsia="Times New Roman" w:hAnsi="Calibri" w:cs="Calibri"/>
          <w:sz w:val="24"/>
          <w:szCs w:val="24"/>
          <w:lang w:eastAsia="hu-HU"/>
        </w:rPr>
        <w:t>a megajánlott bérleti díj nagysága, ma</w:t>
      </w:r>
      <w:r w:rsidR="001470B5" w:rsidRPr="00BB5607">
        <w:rPr>
          <w:rFonts w:ascii="Calibri" w:eastAsia="Times New Roman" w:hAnsi="Calibri" w:cs="Calibri"/>
          <w:sz w:val="24"/>
          <w:szCs w:val="24"/>
          <w:lang w:eastAsia="hu-HU"/>
        </w:rPr>
        <w:t>ximum 100 pont (90</w:t>
      </w:r>
      <w:r w:rsidRPr="00BB5607">
        <w:rPr>
          <w:rFonts w:ascii="Calibri" w:eastAsia="Times New Roman" w:hAnsi="Calibri" w:cs="Calibri"/>
          <w:sz w:val="24"/>
          <w:szCs w:val="24"/>
          <w:lang w:eastAsia="hu-HU"/>
        </w:rPr>
        <w:t>% súllyal);</w:t>
      </w:r>
    </w:p>
    <w:p w:rsidR="002B1549" w:rsidRPr="00BB5607" w:rsidRDefault="002B1549" w:rsidP="002B1549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5607">
        <w:rPr>
          <w:rFonts w:ascii="Calibri" w:eastAsia="Times New Roman" w:hAnsi="Calibri" w:cs="Calibri"/>
          <w:sz w:val="24"/>
          <w:szCs w:val="24"/>
          <w:lang w:eastAsia="hu-HU"/>
        </w:rPr>
        <w:t>arculati ele</w:t>
      </w:r>
      <w:r w:rsidR="001470B5" w:rsidRPr="00BB5607">
        <w:rPr>
          <w:rFonts w:ascii="Calibri" w:eastAsia="Times New Roman" w:hAnsi="Calibri" w:cs="Calibri"/>
          <w:sz w:val="24"/>
          <w:szCs w:val="24"/>
          <w:lang w:eastAsia="hu-HU"/>
        </w:rPr>
        <w:t>mek, dizájn, maximum 100 pont (10</w:t>
      </w:r>
      <w:r w:rsidRPr="00BB5607">
        <w:rPr>
          <w:rFonts w:ascii="Calibri" w:eastAsia="Times New Roman" w:hAnsi="Calibri" w:cs="Calibri"/>
          <w:sz w:val="24"/>
          <w:szCs w:val="24"/>
          <w:lang w:eastAsia="hu-HU"/>
        </w:rPr>
        <w:t>% súllyal).</w:t>
      </w:r>
    </w:p>
    <w:p w:rsidR="002B1549" w:rsidRPr="00391A0E" w:rsidRDefault="002B1549" w:rsidP="002B1549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2B1549" w:rsidRPr="00391A0E" w:rsidRDefault="002B1549" w:rsidP="002B1549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Az értékelésnél az egyes szempontok esetében legmagasabb ajánlat kapja a maximális pontot, míg a sorrendben utána </w:t>
      </w:r>
      <w:proofErr w:type="spellStart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következőek</w:t>
      </w:r>
      <w:proofErr w:type="spellEnd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lineárisan arányosan kevesebbet.</w:t>
      </w:r>
    </w:p>
    <w:p w:rsidR="002B1549" w:rsidRPr="00391A0E" w:rsidRDefault="002B1549" w:rsidP="002B1549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 legmagasabbra értékelt ajánlat: az egyes szempontokra adott pontok és az adott értékelési szempont súlyarányának szorzataként számított összes pontszám alapján elért legmagasabb pontszámot elért pályázó ajánlata.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Második fordulóra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(licitálásra) kerül sor, ha a legmagasabbra értékelt és az azt követő érvényes ajánlat(ok) közötti különbség nem haladja meg a 10%-ot. A második fordulóra Kiíró a pályázó által megadott e-mail címre küldött meghívóval hívja fel az érintett pályázókat.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Az ingatlant terhelő egyéb költségek mindenkori aktuális összege, amely </w:t>
      </w:r>
      <w:r w:rsidR="00D322DA" w:rsidRPr="00391A0E">
        <w:rPr>
          <w:rFonts w:ascii="Calibri" w:eastAsia="Times New Roman" w:hAnsi="Calibri" w:cs="Calibri"/>
          <w:sz w:val="24"/>
          <w:szCs w:val="24"/>
          <w:lang w:eastAsia="hu-HU"/>
        </w:rPr>
        <w:t>lehet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:</w:t>
      </w:r>
    </w:p>
    <w:p w:rsidR="00986C05" w:rsidRDefault="002B1549" w:rsidP="00E24E44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  <w:r w:rsidRPr="009C75B4">
        <w:rPr>
          <w:rFonts w:ascii="Calibri" w:eastAsia="Times New Roman" w:hAnsi="Calibri" w:cs="Calibri"/>
          <w:i/>
          <w:sz w:val="24"/>
          <w:szCs w:val="24"/>
          <w:lang w:eastAsia="hu-HU"/>
        </w:rPr>
        <w:t>helyi adó,</w:t>
      </w:r>
    </w:p>
    <w:p w:rsidR="009758EC" w:rsidRPr="00E24E44" w:rsidRDefault="009758EC" w:rsidP="00E24E44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  <w:r>
        <w:rPr>
          <w:rFonts w:ascii="Calibri" w:eastAsia="Times New Roman" w:hAnsi="Calibri" w:cs="Calibri"/>
          <w:i/>
          <w:sz w:val="24"/>
          <w:szCs w:val="24"/>
          <w:lang w:eastAsia="hu-HU"/>
        </w:rPr>
        <w:t>közterület-használati díj,</w:t>
      </w:r>
    </w:p>
    <w:p w:rsidR="003956C1" w:rsidRPr="009C75B4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  <w:r w:rsidRPr="009C75B4">
        <w:rPr>
          <w:rFonts w:ascii="Calibri" w:eastAsia="Times New Roman" w:hAnsi="Calibri" w:cs="Calibri"/>
          <w:i/>
          <w:sz w:val="24"/>
          <w:szCs w:val="24"/>
          <w:lang w:eastAsia="hu-HU"/>
        </w:rPr>
        <w:t>stb</w:t>
      </w:r>
      <w:r w:rsidR="002B1549" w:rsidRPr="009C75B4">
        <w:rPr>
          <w:rFonts w:ascii="Calibri" w:eastAsia="Times New Roman" w:hAnsi="Calibri" w:cs="Calibri"/>
          <w:i/>
          <w:sz w:val="24"/>
          <w:szCs w:val="24"/>
          <w:lang w:eastAsia="hu-HU"/>
        </w:rPr>
        <w:t>.</w:t>
      </w:r>
      <w:r w:rsidRPr="009C75B4">
        <w:rPr>
          <w:rFonts w:ascii="Calibri" w:eastAsia="Times New Roman" w:hAnsi="Calibri" w:cs="Calibri"/>
          <w:i/>
          <w:sz w:val="24"/>
          <w:szCs w:val="24"/>
          <w:lang w:eastAsia="hu-HU"/>
        </w:rPr>
        <w:t xml:space="preserve">  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összege a megajánlott bérleti díjon felül a bérlőt terheli.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Ugyancsak a Bérlőt terhelik a BKV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Zrt.-ve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l vagy a közszolgáltatókkal megkötendő külön szerződés alapján közmű-szolgáltatási díjak is.</w:t>
      </w:r>
    </w:p>
    <w:p w:rsidR="00544F8B" w:rsidRPr="00544F8B" w:rsidRDefault="00544F8B" w:rsidP="00544F8B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544F8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BKV által kötött közmű-továbbadási szerződésminták a jelen pályázat megjelenési helyén: a www.bkv.hu weboldalon a </w:t>
      </w:r>
      <w:r w:rsidRPr="00544F8B">
        <w:rPr>
          <w:rFonts w:ascii="Calibri" w:eastAsia="Times New Roman" w:hAnsi="Calibri" w:cs="Calibri"/>
          <w:b/>
          <w:i/>
          <w:sz w:val="24"/>
          <w:szCs w:val="24"/>
          <w:lang w:eastAsia="hu-HU"/>
        </w:rPr>
        <w:t>Pályázattal kapcsolatos dokumentumok</w:t>
      </w:r>
      <w:r w:rsidRPr="00544F8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menüpontban megtekinthetők.</w:t>
      </w:r>
    </w:p>
    <w:p w:rsidR="00544F8B" w:rsidRPr="00544F8B" w:rsidRDefault="00544F8B" w:rsidP="00544F8B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544F8B">
        <w:rPr>
          <w:rFonts w:ascii="Calibri" w:eastAsia="Times New Roman" w:hAnsi="Calibri" w:cs="Calibri"/>
          <w:b/>
          <w:sz w:val="24"/>
          <w:szCs w:val="24"/>
          <w:lang w:eastAsia="hu-HU"/>
        </w:rPr>
        <w:t>Felhívjuk figyelmüket, hogy ezen sztenderd szerződésminták, a közművekre vonatkozóan külön óvadék megfizetési kötelezettséget írnak elő.</w:t>
      </w:r>
    </w:p>
    <w:p w:rsidR="003956C1" w:rsidRPr="001F3A8D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Pályázónak ajánlatához a bérleményre vonatkozó </w:t>
      </w:r>
      <w:r w:rsidR="002B78C4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színezett 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látványtervet</w:t>
      </w:r>
      <w:r w:rsidR="002B78C4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vagy homlokzati tervet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kell mellékelnie.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C428F4" w:rsidRPr="00391A0E" w:rsidRDefault="003956C1" w:rsidP="00CF6A62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907D9D">
        <w:rPr>
          <w:rFonts w:ascii="Calibri" w:eastAsia="Times New Roman" w:hAnsi="Calibri" w:cs="Calibri"/>
          <w:b/>
          <w:sz w:val="24"/>
          <w:szCs w:val="24"/>
          <w:lang w:eastAsia="hu-HU"/>
        </w:rPr>
        <w:t>A bérl</w:t>
      </w:r>
      <w:r w:rsidR="002B1549" w:rsidRPr="00907D9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eményben </w:t>
      </w:r>
      <w:r w:rsidRPr="00907D9D">
        <w:rPr>
          <w:rFonts w:ascii="Calibri" w:eastAsia="Times New Roman" w:hAnsi="Calibri" w:cs="Calibri"/>
          <w:b/>
          <w:sz w:val="24"/>
          <w:szCs w:val="24"/>
          <w:lang w:eastAsia="hu-HU"/>
        </w:rPr>
        <w:t>szeszesitalt</w:t>
      </w:r>
      <w:r w:rsidR="001A2ED1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és</w:t>
      </w:r>
      <w:r w:rsidR="00037E4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tűzveszélyes termékeket</w:t>
      </w:r>
      <w:r w:rsidRPr="00907D9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forgalmazni nem lehet!</w:t>
      </w:r>
    </w:p>
    <w:p w:rsidR="00C428F4" w:rsidRPr="00391A0E" w:rsidRDefault="00C428F4" w:rsidP="00CF6A62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 benyújtott pályázatot Kiíró érvénytelennek nyilvánítja, ha nem felel meg a Pályázati Felhívásban foglaltaknak. Kiíró hiánypótlásra kizárólag a Kiíró által kiküldött hiánypótlási felhívással biztosít lehetőséget. Aki a hiánypótlási felhívásban megjelölt hiányokat nem pótolja, vagy a hiánypótlási felhívásban megjelölt határidőn túl pótolja, annak a pályázatát érvénytelenné nyilvánítja Kiíró. </w:t>
      </w:r>
    </w:p>
    <w:p w:rsidR="008D5A66" w:rsidRPr="00391A0E" w:rsidRDefault="008D5A66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Nem pótolhatók az alábbi hiányosságok, azaz a benyújtott pályázat azonnali érvénytelenségét okozzák:</w:t>
      </w:r>
    </w:p>
    <w:p w:rsidR="002B78C4" w:rsidRPr="00391A0E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nem jelöl meg egyértelmű díjajánlatot, vagy azt egy másik pályázóéhoz köti;</w:t>
      </w:r>
    </w:p>
    <w:p w:rsidR="002B78C4" w:rsidRPr="00391A0E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nem fizette be a megjelölt határidőig a teljes ajánlati biztosítékot, vagy nem a megjelölt számlaszámra fizette be;</w:t>
      </w:r>
    </w:p>
    <w:p w:rsidR="002B78C4" w:rsidRPr="00391A0E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nem a cég képviseletére feljogosított (vagy cégjegyzésre jogosult, avagy ilyen személytől származó meghatalmazással rendelkező) személy írta alá az ajánlatot;</w:t>
      </w:r>
    </w:p>
    <w:p w:rsidR="00EE3731" w:rsidRPr="00391A0E" w:rsidRDefault="00EE3731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lastRenderedPageBreak/>
        <w:t>ha a pályázat benyújtója a jelen kiírásban meghatározottak szerint nem lehet pályázó</w:t>
      </w:r>
      <w:r w:rsidR="007D27C3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20096A" w:rsidRPr="00391A0E" w:rsidRDefault="0020096A" w:rsidP="0020096A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ind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pályázatban nyilatkozni köteles a pályázó, hogy </w:t>
      </w:r>
    </w:p>
    <w:p w:rsidR="00997682" w:rsidRPr="00391A0E" w:rsidRDefault="00B64F4B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 www.bkv.</w:t>
      </w:r>
      <w:r w:rsidR="003956C1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hu honlapon megtalálható </w:t>
      </w:r>
      <w:r w:rsidR="00997682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bérleti </w:t>
      </w:r>
      <w:r w:rsidR="003956C1" w:rsidRPr="00391A0E">
        <w:rPr>
          <w:rFonts w:ascii="Calibri" w:eastAsia="Times New Roman" w:hAnsi="Calibri" w:cs="Calibri"/>
          <w:sz w:val="24"/>
          <w:szCs w:val="24"/>
          <w:lang w:eastAsia="hu-HU"/>
        </w:rPr>
        <w:t>szerződést</w:t>
      </w:r>
      <w:r w:rsidR="00954DA2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megismerte és</w:t>
      </w:r>
      <w:r w:rsidR="003956C1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elfogadja</w:t>
      </w:r>
      <w:r w:rsidR="007D27C3" w:rsidRPr="00391A0E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391A0E" w:rsidRDefault="00997682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www.bkv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.hu honlapon megtalálható</w:t>
      </w:r>
      <w:r w:rsidR="0076183C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Ingatlanhasznosítási Szabályzatot, és a</w:t>
      </w:r>
      <w:r w:rsidR="003956C1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bérlemények használatára vonatkozó utasításokat megismerte</w:t>
      </w:r>
      <w:r w:rsidR="007D27C3" w:rsidRPr="00391A0E"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="003956C1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391A0E" w:rsidRDefault="003956C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nem áll végelszámolás, felszámolási eljárás, cégbírósági törvényességi felügyeleti- (megszüntetési), csődeljárás vagy végrehajtás alatt, továbbá nincs a BKV Zrt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-vel szemben fennálló,</w:t>
      </w:r>
      <w:r w:rsidR="00C01EE0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lejárt </w:t>
      </w:r>
      <w:proofErr w:type="gramStart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kötelezettsége</w:t>
      </w:r>
      <w:proofErr w:type="gramEnd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illetve nem áll perben a BKV Zrt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-vel illetve nem, vagy nem volt tulajdonosa, tisztségviselője olyan gazdasági társaságnak, amelynek kiegyenlítetlen tartozása van vagy maradt fenn a BKV Zrt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bérlőként üzleti magatartásával nem okozott kárt a BKV Zrt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="007D27C3" w:rsidRPr="00391A0E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="007D27C3" w:rsidRPr="00391A0E">
        <w:rPr>
          <w:rFonts w:ascii="Calibri" w:eastAsia="Times New Roman" w:hAnsi="Calibri" w:cs="Calibri"/>
          <w:sz w:val="24"/>
          <w:szCs w:val="24"/>
          <w:lang w:eastAsia="hu-HU"/>
        </w:rPr>
        <w:t>nek</w:t>
      </w:r>
      <w:proofErr w:type="spellEnd"/>
      <w:r w:rsidR="007D27C3" w:rsidRPr="00391A0E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391A0E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Pályázóként (nyertes, vagy 2. 3. helyezett) a szerződés megkötésétől nem lépett vissza a pályázat beny</w:t>
      </w:r>
      <w:r w:rsidR="00C11FCF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újtási </w:t>
      </w:r>
      <w:proofErr w:type="spellStart"/>
      <w:r w:rsidR="00C11FCF" w:rsidRPr="00391A0E">
        <w:rPr>
          <w:rFonts w:ascii="Calibri" w:eastAsia="Times New Roman" w:hAnsi="Calibri" w:cs="Calibri"/>
          <w:sz w:val="24"/>
          <w:szCs w:val="24"/>
          <w:lang w:eastAsia="hu-HU"/>
        </w:rPr>
        <w:t>határidejétől</w:t>
      </w:r>
      <w:proofErr w:type="spellEnd"/>
      <w:r w:rsidR="00C11FCF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számított 2</w:t>
      </w:r>
      <w:r w:rsidR="00954DA2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éven belül</w:t>
      </w:r>
      <w:r w:rsidR="007D27C3" w:rsidRPr="00391A0E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942A43" w:rsidRPr="00391A0E" w:rsidRDefault="00942A43" w:rsidP="00942A43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korábban már nem állt olyan szerződéses kapcsolatban a BKV Zrt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-vel és mely szerződést a cég sz</w:t>
      </w:r>
      <w:r w:rsidR="007D27C3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erződésszegése okán mondta fel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BKV Zrt.</w:t>
      </w:r>
    </w:p>
    <w:p w:rsidR="00954DA2" w:rsidRPr="00391A0E" w:rsidRDefault="00954DA2" w:rsidP="00954DA2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igényel-e BKV Zrt</w:t>
      </w:r>
      <w:r w:rsidR="00A976AE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től</w:t>
      </w:r>
      <w:proofErr w:type="spellEnd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a meglévő közművekre vonatkozó közműszolgáltatást, és ha igen arról is, hogy a</w:t>
      </w:r>
      <w:r w:rsidR="004D555C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BKV Zrt. honlapján megtalálható közmű továbbadási szerződést megismerte és elfogadja</w:t>
      </w:r>
      <w:r w:rsidR="007D27C3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</w:p>
    <w:p w:rsidR="003956C1" w:rsidRPr="00391A0E" w:rsidRDefault="003956C1" w:rsidP="003956C1">
      <w:p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pályázó ajánlati kötöttsége a pályázat benyújtási határidejének napjától </w:t>
      </w:r>
      <w:r w:rsidR="0008176A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120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napig tart. A nyertes pályázónak az eredményhirdetést követő 30 napon belül a bérleti szerződést meg kell kötnie.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eredményhirdetésére a pályázatok beadási határidejét követő 90 napon belül, írásban kerül sor.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Az eredményhirdetési határidőt a kiíró egy alkalommal legfeljebb 30 nappal meghosszabbíthatja.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Kiíró nem köt szerződést olyan ajánlattevővel, aki a szerződés aláírásának időpontjában végelszámolás, felszámolási eljárás, cégbírósági törvényességi felügyeleti- (megszüntetési), csődeljárás vagy végrehajtás alatt áll, továbbá a BKV Zrt</w:t>
      </w:r>
      <w:r w:rsidR="00A976AE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-vel szemben f</w:t>
      </w:r>
      <w:r w:rsidR="00A976AE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ennálló, lejárt kötelezettsége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van illetve perben áll a BKV Zrt</w:t>
      </w:r>
      <w:r w:rsidR="00A976AE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-vel illetve tulajdonosa, vagy volt tulajdonosa, tisztségviselője olyan gazdasági társaságnak, amelynek kiegyenlítetlen tartozása van vagy maradt fenn a BKV Zrt</w:t>
      </w:r>
      <w:r w:rsidR="00A976AE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</w:t>
      </w:r>
      <w:r w:rsidR="00A976AE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érlőként üzleti magatartásával kárt okozott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 BKV Zrt</w:t>
      </w:r>
      <w:r w:rsidR="00A976AE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nek</w:t>
      </w:r>
      <w:proofErr w:type="spellEnd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. 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Amennyiben a pályázat nyertese az előzőekben felsoroltak alá eső személy és hirdettünk 2. helyezettet, úgy a pályázati eljárás eredménye alapján a sorrendben követő pályázóval köt szerződést Kiíró.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Kiíró a Pályázati Felhívást indoklás és költségtérítés nélkül visszavonhatja a pályázatbeadás </w:t>
      </w:r>
      <w:proofErr w:type="spellStart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határidejéig</w:t>
      </w:r>
      <w:proofErr w:type="spellEnd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, valamint szintén indoklás és költségtérítés nélkül jogosult a</w:t>
      </w:r>
      <w:r w:rsidR="00B564DB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pályázati felhívást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B564DB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pályázatbeadás napját megelőző 5. napig kiegészíteni, illetve módosítani.</w:t>
      </w:r>
    </w:p>
    <w:p w:rsidR="00B564DB" w:rsidRPr="00391A0E" w:rsidRDefault="00B564DB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 Kiíró fenntartja magának a jogot, hogy a pályázatot indoklás nélkül eredménytelennek nyilvánítsa. </w:t>
      </w:r>
    </w:p>
    <w:p w:rsidR="00B564DB" w:rsidRPr="00391A0E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B564DB" w:rsidRPr="00391A0E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lastRenderedPageBreak/>
        <w:t xml:space="preserve">Ajánlattevő a „Pályázati </w:t>
      </w:r>
      <w:r w:rsidR="004D555C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ap” benyújtásával tudomásul veszi, hogy ezen dokumentumon általa feltüntetett e-mail címet ajánlatkérő hivatalos értesítési címnek tekinti, és akként is kezeli. A beérkezett ajánlatok előzetes értékelése függvényében a hiánypótlásra, és az esetlegesen megtartásra kerülő második fordulóra (licit), ajánlatkérő ezen e-mail címre küldött értesítéssel hívja fel az érintett ajánlattevőket, illetve a pályázat eredményéről is e</w:t>
      </w:r>
      <w:r w:rsidR="00997682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rre a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címre küld értesítést.</w:t>
      </w:r>
    </w:p>
    <w:p w:rsidR="003956C1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090A62" w:rsidRPr="00391A0E" w:rsidRDefault="00090A62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F73D18" w:rsidRDefault="008D5A66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Melléklet:</w:t>
      </w:r>
      <w:r w:rsidR="00F73D1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Bérlemény Bemutató Adatlap</w:t>
      </w:r>
    </w:p>
    <w:p w:rsidR="00F95D70" w:rsidRDefault="00F95D70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F95D70" w:rsidRDefault="00F95D70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A1B97" w:rsidRDefault="004A1B97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A1B97" w:rsidRDefault="004A1B97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A1B97" w:rsidRDefault="004A1B97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A1B97" w:rsidRDefault="004A1B97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A1B97" w:rsidRDefault="004A1B97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A1B97" w:rsidRDefault="004A1B97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A1B97" w:rsidRDefault="004A1B97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A1B97" w:rsidRDefault="004A1B97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A1B97" w:rsidRDefault="004A1B97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A1B97" w:rsidRDefault="004A1B97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A1B97" w:rsidRDefault="004A1B97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A1B97" w:rsidRDefault="004A1B97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A1B97" w:rsidRDefault="004A1B97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A1B97" w:rsidRDefault="004A1B97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A1B97" w:rsidRDefault="004A1B97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A1B97" w:rsidRDefault="004A1B97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A1B97" w:rsidRDefault="004A1B97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A1B97" w:rsidRDefault="004A1B97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A1B97" w:rsidRDefault="004A1B97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A1B97" w:rsidRDefault="004A1B97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A1B97" w:rsidRDefault="004A1B97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A1B97" w:rsidRDefault="004A1B97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A1B97" w:rsidRDefault="004A1B97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A1B97" w:rsidRDefault="004A1B97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A1B97" w:rsidRDefault="004A1B97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A1B97" w:rsidRDefault="004A1B97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A1B97" w:rsidRDefault="004A1B97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A1B97" w:rsidRDefault="004A1B97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A1B97" w:rsidRDefault="004A1B97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A1B97" w:rsidRDefault="004A1B97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2A13CC" w:rsidRDefault="002A13CC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2A13CC" w:rsidRDefault="002A13CC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9A1005" w:rsidRPr="00CE07F6" w:rsidRDefault="009A1005" w:rsidP="00090A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360"/>
        <w:jc w:val="center"/>
        <w:outlineLvl w:val="0"/>
        <w:rPr>
          <w:rFonts w:ascii="Calibri" w:hAnsi="Calibri" w:cs="Calibri"/>
          <w:b/>
        </w:rPr>
      </w:pPr>
      <w:r w:rsidRPr="00CE07F6">
        <w:rPr>
          <w:rFonts w:ascii="Calibri" w:hAnsi="Calibri" w:cs="Calibri"/>
          <w:b/>
        </w:rPr>
        <w:lastRenderedPageBreak/>
        <w:t>BÉRLEMÉNY BEMUTATÓ ADATLAP</w:t>
      </w:r>
    </w:p>
    <w:p w:rsidR="009A1005" w:rsidRPr="00EE3C02" w:rsidRDefault="009A1005" w:rsidP="00090A62">
      <w:pPr>
        <w:spacing w:after="0"/>
        <w:jc w:val="both"/>
        <w:rPr>
          <w:rFonts w:ascii="Calibri" w:eastAsia="Calibri" w:hAnsi="Calibri" w:cs="Calibri"/>
          <w:i/>
          <w:highlight w:val="yellow"/>
        </w:rPr>
      </w:pPr>
    </w:p>
    <w:p w:rsidR="009A1005" w:rsidRPr="00EE3C02" w:rsidRDefault="009A1005" w:rsidP="00090A62">
      <w:pPr>
        <w:spacing w:after="0"/>
        <w:jc w:val="both"/>
        <w:rPr>
          <w:rFonts w:ascii="Calibri" w:eastAsia="Calibri" w:hAnsi="Calibri" w:cs="Calibri"/>
          <w:i/>
          <w:highlight w:val="yellow"/>
        </w:rPr>
      </w:pPr>
    </w:p>
    <w:p w:rsidR="009A1005" w:rsidRPr="00165B32" w:rsidRDefault="009A1005" w:rsidP="009A1005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165B32">
        <w:rPr>
          <w:rFonts w:ascii="Calibri" w:eastAsia="Calibri" w:hAnsi="Calibri" w:cs="Calibri"/>
          <w:i/>
          <w:sz w:val="24"/>
          <w:szCs w:val="24"/>
        </w:rPr>
        <w:t>A helyiség címe:</w:t>
      </w:r>
      <w:r w:rsidRPr="00165B32">
        <w:rPr>
          <w:rFonts w:ascii="Calibri" w:eastAsia="Calibri" w:hAnsi="Calibri" w:cs="Calibri"/>
          <w:sz w:val="24"/>
          <w:szCs w:val="24"/>
        </w:rPr>
        <w:t xml:space="preserve"> Budapest, M3 </w:t>
      </w:r>
      <w:r w:rsidR="0019210D" w:rsidRPr="00165B32">
        <w:rPr>
          <w:rFonts w:ascii="Calibri" w:eastAsia="Calibri" w:hAnsi="Calibri" w:cs="Calibri"/>
          <w:sz w:val="24"/>
          <w:szCs w:val="24"/>
        </w:rPr>
        <w:t>Kálvin tér</w:t>
      </w:r>
      <w:r w:rsidRPr="00165B32">
        <w:rPr>
          <w:rFonts w:ascii="Calibri" w:eastAsia="Calibri" w:hAnsi="Calibri" w:cs="Calibri"/>
          <w:sz w:val="24"/>
          <w:szCs w:val="24"/>
        </w:rPr>
        <w:t xml:space="preserve"> metróállomás</w:t>
      </w:r>
      <w:r w:rsidR="00165B32">
        <w:rPr>
          <w:rFonts w:ascii="Calibri" w:eastAsia="Calibri" w:hAnsi="Calibri" w:cs="Calibri"/>
          <w:sz w:val="24"/>
          <w:szCs w:val="24"/>
        </w:rPr>
        <w:t xml:space="preserve"> 98 sz. helyiség</w:t>
      </w:r>
    </w:p>
    <w:p w:rsidR="009A1005" w:rsidRPr="00165B32" w:rsidRDefault="009A1005" w:rsidP="009A1005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165B32">
        <w:rPr>
          <w:rFonts w:ascii="Calibri" w:eastAsia="Calibri" w:hAnsi="Calibri" w:cs="Calibri"/>
          <w:i/>
          <w:sz w:val="24"/>
          <w:szCs w:val="24"/>
        </w:rPr>
        <w:t>Helyrajzi szám:</w:t>
      </w:r>
      <w:r w:rsidRPr="00165B32">
        <w:rPr>
          <w:rFonts w:ascii="Calibri" w:eastAsia="Calibri" w:hAnsi="Calibri" w:cs="Calibri"/>
          <w:sz w:val="24"/>
          <w:szCs w:val="24"/>
        </w:rPr>
        <w:t xml:space="preserve"> </w:t>
      </w:r>
      <w:r w:rsidR="0019210D" w:rsidRPr="00165B32">
        <w:rPr>
          <w:rFonts w:ascii="Calibri" w:eastAsia="Calibri" w:hAnsi="Calibri" w:cs="Calibri"/>
          <w:sz w:val="24"/>
          <w:szCs w:val="24"/>
        </w:rPr>
        <w:t>-</w:t>
      </w:r>
    </w:p>
    <w:p w:rsidR="009A1005" w:rsidRPr="00165B32" w:rsidRDefault="009A1005" w:rsidP="009A1005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165B32">
        <w:rPr>
          <w:rFonts w:ascii="Calibri" w:eastAsia="Calibri" w:hAnsi="Calibri" w:cs="Calibri"/>
          <w:i/>
          <w:sz w:val="24"/>
          <w:szCs w:val="24"/>
        </w:rPr>
        <w:t>Leltári szám:</w:t>
      </w:r>
      <w:r w:rsidRPr="00165B32">
        <w:rPr>
          <w:rFonts w:ascii="Calibri" w:eastAsia="Calibri" w:hAnsi="Calibri" w:cs="Calibri"/>
          <w:sz w:val="24"/>
          <w:szCs w:val="24"/>
        </w:rPr>
        <w:t xml:space="preserve"> </w:t>
      </w:r>
    </w:p>
    <w:p w:rsidR="009A1005" w:rsidRPr="00165B32" w:rsidRDefault="009A1005" w:rsidP="009A1005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165B32">
        <w:rPr>
          <w:rFonts w:ascii="Calibri" w:eastAsia="Calibri" w:hAnsi="Calibri" w:cs="Calibri"/>
          <w:i/>
          <w:sz w:val="24"/>
          <w:szCs w:val="24"/>
        </w:rPr>
        <w:t>Terület:</w:t>
      </w:r>
      <w:r w:rsidR="004913B8" w:rsidRPr="00165B32">
        <w:rPr>
          <w:rFonts w:ascii="Calibri" w:eastAsia="Calibri" w:hAnsi="Calibri" w:cs="Calibri"/>
          <w:sz w:val="24"/>
          <w:szCs w:val="24"/>
        </w:rPr>
        <w:t xml:space="preserve"> </w:t>
      </w:r>
      <w:r w:rsidR="0019210D" w:rsidRPr="00165B32">
        <w:rPr>
          <w:rFonts w:ascii="Calibri" w:eastAsia="Calibri" w:hAnsi="Calibri" w:cs="Calibri"/>
          <w:sz w:val="24"/>
          <w:szCs w:val="24"/>
        </w:rPr>
        <w:t>29</w:t>
      </w:r>
      <w:r w:rsidRPr="00165B32">
        <w:rPr>
          <w:rFonts w:ascii="Calibri" w:eastAsia="Calibri" w:hAnsi="Calibri" w:cs="Calibri"/>
          <w:sz w:val="24"/>
          <w:szCs w:val="24"/>
        </w:rPr>
        <w:t xml:space="preserve"> m</w:t>
      </w:r>
      <w:r w:rsidRPr="00165B32">
        <w:rPr>
          <w:rFonts w:ascii="Calibri" w:eastAsia="Calibri" w:hAnsi="Calibri" w:cs="Calibri"/>
          <w:sz w:val="24"/>
          <w:szCs w:val="24"/>
          <w:vertAlign w:val="superscript"/>
        </w:rPr>
        <w:t>2</w:t>
      </w:r>
    </w:p>
    <w:p w:rsidR="009A1005" w:rsidRPr="00165B32" w:rsidRDefault="00090A62" w:rsidP="00090A62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165B32">
        <w:rPr>
          <w:rFonts w:ascii="Calibri" w:eastAsia="Calibri" w:hAnsi="Calibri" w:cs="Calibri"/>
          <w:i/>
          <w:sz w:val="24"/>
          <w:szCs w:val="24"/>
        </w:rPr>
        <w:t>Bérleményazonosító:</w:t>
      </w:r>
      <w:r w:rsidRPr="00165B32">
        <w:rPr>
          <w:rFonts w:ascii="Calibri" w:eastAsia="Calibri" w:hAnsi="Calibri" w:cs="Calibri"/>
          <w:sz w:val="24"/>
          <w:szCs w:val="24"/>
        </w:rPr>
        <w:t xml:space="preserve"> </w:t>
      </w:r>
    </w:p>
    <w:p w:rsidR="009A1005" w:rsidRPr="00165B32" w:rsidRDefault="009A1005" w:rsidP="00CF2CF5">
      <w:pPr>
        <w:spacing w:after="0"/>
        <w:outlineLvl w:val="2"/>
        <w:rPr>
          <w:rFonts w:ascii="Calibri" w:hAnsi="Calibri" w:cs="Calibri"/>
          <w:b/>
          <w:u w:val="single"/>
        </w:rPr>
      </w:pPr>
    </w:p>
    <w:p w:rsidR="009A1005" w:rsidRPr="00165B32" w:rsidRDefault="009A1005" w:rsidP="009A1005">
      <w:pPr>
        <w:pStyle w:val="Szvegtrzs"/>
        <w:rPr>
          <w:rFonts w:ascii="Calibri" w:hAnsi="Calibri" w:cs="Calibri"/>
          <w:b/>
          <w:u w:val="single"/>
        </w:rPr>
      </w:pPr>
      <w:r w:rsidRPr="00165B32">
        <w:rPr>
          <w:rFonts w:ascii="Calibri" w:hAnsi="Calibri" w:cs="Calibri"/>
          <w:b/>
          <w:u w:val="single"/>
        </w:rPr>
        <w:t>A bérlemény elhelyezkedése, jellemzői:</w:t>
      </w:r>
    </w:p>
    <w:p w:rsidR="009A1005" w:rsidRPr="00165B32" w:rsidRDefault="009A1005" w:rsidP="009A1005">
      <w:pPr>
        <w:pStyle w:val="Szvegtrzs"/>
        <w:rPr>
          <w:rFonts w:ascii="Calibri" w:hAnsi="Calibri" w:cs="Calibri"/>
        </w:rPr>
      </w:pPr>
    </w:p>
    <w:p w:rsidR="009A1005" w:rsidRPr="00165B32" w:rsidRDefault="009A1005" w:rsidP="009A1005">
      <w:pPr>
        <w:pStyle w:val="Szvegtrzs"/>
        <w:rPr>
          <w:rFonts w:ascii="Calibri" w:hAnsi="Calibri" w:cs="Calibri"/>
        </w:rPr>
      </w:pPr>
      <w:r w:rsidRPr="00165B32">
        <w:rPr>
          <w:rFonts w:ascii="Calibri" w:hAnsi="Calibri" w:cs="Calibri"/>
        </w:rPr>
        <w:t xml:space="preserve">A helyiség az M3 </w:t>
      </w:r>
      <w:r w:rsidR="0019210D" w:rsidRPr="00165B32">
        <w:rPr>
          <w:rFonts w:ascii="Calibri" w:hAnsi="Calibri" w:cs="Calibri"/>
        </w:rPr>
        <w:t>Kálvin tér</w:t>
      </w:r>
      <w:r w:rsidRPr="00165B32">
        <w:rPr>
          <w:rFonts w:ascii="Calibri" w:hAnsi="Calibri" w:cs="Calibri"/>
        </w:rPr>
        <w:t xml:space="preserve"> metróállomás </w:t>
      </w:r>
      <w:r w:rsidR="0019210D" w:rsidRPr="00165B32">
        <w:rPr>
          <w:rFonts w:ascii="Calibri" w:hAnsi="Calibri" w:cs="Calibri"/>
        </w:rPr>
        <w:t>aluljárószintjén</w:t>
      </w:r>
      <w:r w:rsidRPr="00165B32">
        <w:rPr>
          <w:rFonts w:ascii="Calibri" w:hAnsi="Calibri" w:cs="Calibri"/>
        </w:rPr>
        <w:t xml:space="preserve"> található</w:t>
      </w:r>
      <w:r w:rsidR="00CA527F">
        <w:rPr>
          <w:rFonts w:ascii="Calibri" w:hAnsi="Calibri" w:cs="Calibri"/>
        </w:rPr>
        <w:t>, a metró bejárattal szemben állva a jobb oldalon, a második helyiség.</w:t>
      </w:r>
    </w:p>
    <w:p w:rsidR="009A1005" w:rsidRPr="00165B32" w:rsidRDefault="009A1005" w:rsidP="00CF2CF5">
      <w:pPr>
        <w:pStyle w:val="Szvegtrzs"/>
        <w:rPr>
          <w:rFonts w:ascii="Calibri" w:hAnsi="Calibri" w:cs="Calibri"/>
        </w:rPr>
      </w:pPr>
      <w:r w:rsidRPr="00165B32">
        <w:rPr>
          <w:rFonts w:ascii="Calibri" w:hAnsi="Calibri" w:cs="Calibri"/>
        </w:rPr>
        <w:t>A bérlemén</w:t>
      </w:r>
      <w:r w:rsidR="00CF2CF5" w:rsidRPr="00165B32">
        <w:rPr>
          <w:rFonts w:ascii="Calibri" w:hAnsi="Calibri" w:cs="Calibri"/>
        </w:rPr>
        <w:t>y</w:t>
      </w:r>
      <w:r w:rsidRPr="00165B32">
        <w:rPr>
          <w:rFonts w:ascii="Calibri" w:hAnsi="Calibri" w:cs="Calibri"/>
        </w:rPr>
        <w:t xml:space="preserve"> egy </w:t>
      </w:r>
      <w:r w:rsidR="0019210D" w:rsidRPr="00165B32">
        <w:rPr>
          <w:rFonts w:ascii="Calibri" w:hAnsi="Calibri" w:cs="Calibri"/>
        </w:rPr>
        <w:t xml:space="preserve">eladótérből és a mellékhelyiségekből </w:t>
      </w:r>
      <w:r w:rsidRPr="00165B32">
        <w:rPr>
          <w:rFonts w:ascii="Calibri" w:hAnsi="Calibri" w:cs="Calibri"/>
        </w:rPr>
        <w:t>áll.</w:t>
      </w:r>
    </w:p>
    <w:p w:rsidR="009A1005" w:rsidRPr="00165B32" w:rsidRDefault="009A1005" w:rsidP="00CF2CF5">
      <w:pPr>
        <w:pStyle w:val="Szvegtrzs"/>
        <w:rPr>
          <w:rFonts w:ascii="Calibri" w:hAnsi="Calibri" w:cs="Calibri"/>
        </w:rPr>
      </w:pPr>
      <w:r w:rsidRPr="00165B32">
        <w:rPr>
          <w:rFonts w:ascii="Calibri" w:hAnsi="Calibri" w:cs="Calibri"/>
        </w:rPr>
        <w:t>Általános állapot: a bérlemény az M3 metróvonal rekonstrukciójával összefüggésben 2022. évben felújításra került. Szerkezetkész állapotban van.</w:t>
      </w:r>
    </w:p>
    <w:p w:rsidR="009A1005" w:rsidRPr="00165B32" w:rsidRDefault="009A1005" w:rsidP="00CF2CF5">
      <w:pPr>
        <w:pStyle w:val="Szvegtrzs"/>
        <w:rPr>
          <w:rFonts w:ascii="Calibri" w:hAnsi="Calibri" w:cs="Calibri"/>
        </w:rPr>
      </w:pPr>
      <w:r w:rsidRPr="00165B32">
        <w:rPr>
          <w:rFonts w:ascii="Calibri" w:hAnsi="Calibri" w:cs="Calibri"/>
        </w:rPr>
        <w:t>Megközelíthető tömegközlekedési eszközökkel</w:t>
      </w:r>
      <w:r w:rsidR="007B04EB">
        <w:rPr>
          <w:rFonts w:ascii="Calibri" w:hAnsi="Calibri" w:cs="Calibri"/>
        </w:rPr>
        <w:t>.</w:t>
      </w:r>
    </w:p>
    <w:p w:rsidR="009A1005" w:rsidRPr="00165B32" w:rsidRDefault="009A1005" w:rsidP="00CF2CF5">
      <w:pPr>
        <w:pStyle w:val="Szvegtrzs"/>
        <w:rPr>
          <w:rFonts w:ascii="Calibri" w:hAnsi="Calibri" w:cs="Calibri"/>
        </w:rPr>
      </w:pPr>
      <w:r w:rsidRPr="00165B32">
        <w:rPr>
          <w:rFonts w:ascii="Calibri" w:hAnsi="Calibri" w:cs="Calibri"/>
        </w:rPr>
        <w:t xml:space="preserve">Parkolási lehetőség nincs. </w:t>
      </w:r>
    </w:p>
    <w:p w:rsidR="009A1005" w:rsidRPr="00165B32" w:rsidRDefault="009A1005" w:rsidP="009A1005">
      <w:pPr>
        <w:pStyle w:val="Szvegtrzs"/>
        <w:rPr>
          <w:rFonts w:ascii="Calibri" w:hAnsi="Calibri" w:cs="Calibri"/>
        </w:rPr>
      </w:pPr>
    </w:p>
    <w:p w:rsidR="009A1005" w:rsidRPr="00165B32" w:rsidRDefault="009A1005" w:rsidP="009A1005">
      <w:pPr>
        <w:pStyle w:val="Szvegtrzs"/>
        <w:rPr>
          <w:rFonts w:ascii="Calibri" w:hAnsi="Calibri" w:cs="Calibri"/>
        </w:rPr>
      </w:pPr>
      <w:r w:rsidRPr="00165B32">
        <w:rPr>
          <w:rFonts w:ascii="Calibri" w:hAnsi="Calibri" w:cs="Calibri"/>
          <w:b/>
          <w:u w:val="single"/>
        </w:rPr>
        <w:t>Jelenlegi-korábbi hasznosítása (funkciója):</w:t>
      </w:r>
      <w:r w:rsidRPr="00165B32">
        <w:rPr>
          <w:rFonts w:ascii="Calibri" w:hAnsi="Calibri" w:cs="Calibri"/>
        </w:rPr>
        <w:t xml:space="preserve"> </w:t>
      </w:r>
      <w:r w:rsidR="0019210D" w:rsidRPr="00165B32">
        <w:rPr>
          <w:rFonts w:ascii="Calibri" w:hAnsi="Calibri" w:cs="Calibri"/>
        </w:rPr>
        <w:t>az üzlet újonnan került kialakításra</w:t>
      </w:r>
      <w:r w:rsidRPr="00165B32">
        <w:rPr>
          <w:rFonts w:ascii="Calibri" w:hAnsi="Calibri" w:cs="Calibri"/>
        </w:rPr>
        <w:tab/>
      </w:r>
    </w:p>
    <w:p w:rsidR="009A1005" w:rsidRPr="00165B32" w:rsidRDefault="009A1005" w:rsidP="00CF2CF5">
      <w:pPr>
        <w:spacing w:after="0"/>
        <w:ind w:left="1068"/>
        <w:jc w:val="both"/>
        <w:rPr>
          <w:rFonts w:ascii="Calibri" w:hAnsi="Calibri" w:cs="Calibri"/>
          <w:sz w:val="24"/>
          <w:szCs w:val="24"/>
        </w:rPr>
      </w:pPr>
    </w:p>
    <w:p w:rsidR="009A1005" w:rsidRPr="00165B32" w:rsidRDefault="009A1005" w:rsidP="00CF2CF5">
      <w:pPr>
        <w:spacing w:after="0"/>
        <w:jc w:val="both"/>
        <w:rPr>
          <w:rFonts w:ascii="Calibri" w:eastAsia="Calibri" w:hAnsi="Calibri" w:cs="Calibri"/>
          <w:b/>
          <w:sz w:val="24"/>
          <w:szCs w:val="24"/>
          <w:u w:val="single"/>
        </w:rPr>
      </w:pPr>
      <w:r w:rsidRPr="00165B32">
        <w:rPr>
          <w:rFonts w:ascii="Calibri" w:eastAsia="Calibri" w:hAnsi="Calibri" w:cs="Calibri"/>
          <w:b/>
          <w:sz w:val="24"/>
          <w:szCs w:val="24"/>
          <w:u w:val="single"/>
        </w:rPr>
        <w:t xml:space="preserve">Terhek a fizetendő bérleti díjon felül: </w:t>
      </w:r>
    </w:p>
    <w:p w:rsidR="009A1005" w:rsidRPr="00165B32" w:rsidRDefault="009A1005" w:rsidP="009A1005">
      <w:pPr>
        <w:numPr>
          <w:ilvl w:val="0"/>
          <w:numId w:val="17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165B32">
        <w:rPr>
          <w:rFonts w:ascii="Calibri" w:eastAsia="Calibri" w:hAnsi="Calibri" w:cs="Calibri"/>
          <w:sz w:val="24"/>
          <w:szCs w:val="24"/>
        </w:rPr>
        <w:t>közműdíj</w:t>
      </w:r>
    </w:p>
    <w:p w:rsidR="009A1005" w:rsidRPr="00165B32" w:rsidRDefault="009A1005" w:rsidP="00CF2CF5">
      <w:pPr>
        <w:spacing w:after="0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:rsidR="009A1005" w:rsidRPr="00CA527F" w:rsidRDefault="009A1005" w:rsidP="009A1005">
      <w:pPr>
        <w:spacing w:after="0"/>
        <w:jc w:val="both"/>
        <w:outlineLvl w:val="2"/>
        <w:rPr>
          <w:rFonts w:ascii="Calibri" w:eastAsia="Calibri" w:hAnsi="Calibri" w:cs="Calibri"/>
          <w:b/>
          <w:sz w:val="24"/>
          <w:szCs w:val="24"/>
          <w:u w:val="single"/>
        </w:rPr>
      </w:pPr>
      <w:r w:rsidRPr="00CA527F">
        <w:rPr>
          <w:rFonts w:ascii="Calibri" w:eastAsia="Calibri" w:hAnsi="Calibri" w:cs="Calibri"/>
          <w:b/>
          <w:sz w:val="24"/>
          <w:szCs w:val="24"/>
          <w:u w:val="single"/>
        </w:rPr>
        <w:t>Közművek, mérőórák:</w:t>
      </w:r>
    </w:p>
    <w:p w:rsidR="009A1005" w:rsidRPr="00165B32" w:rsidRDefault="009A1005" w:rsidP="009A1005">
      <w:pPr>
        <w:spacing w:after="0"/>
        <w:jc w:val="both"/>
        <w:outlineLvl w:val="2"/>
        <w:rPr>
          <w:rFonts w:ascii="Calibri" w:eastAsia="Calibri" w:hAnsi="Calibri" w:cs="Calibri"/>
          <w:b/>
          <w:sz w:val="24"/>
          <w:szCs w:val="24"/>
          <w:highlight w:val="cyan"/>
          <w:u w:val="single"/>
        </w:rPr>
      </w:pPr>
    </w:p>
    <w:p w:rsidR="009A1005" w:rsidRPr="00CA527F" w:rsidRDefault="009A1005" w:rsidP="009A1005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CA527F">
        <w:rPr>
          <w:rFonts w:ascii="Calibri" w:eastAsia="Calibri" w:hAnsi="Calibri" w:cs="Calibri"/>
          <w:sz w:val="24"/>
          <w:szCs w:val="24"/>
        </w:rPr>
        <w:t>Ivóvíz ellátás:</w:t>
      </w:r>
    </w:p>
    <w:p w:rsidR="009A1005" w:rsidRPr="00CA527F" w:rsidRDefault="009A1005" w:rsidP="009A1005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CA527F">
        <w:rPr>
          <w:rFonts w:ascii="Calibri" w:eastAsia="Calibri" w:hAnsi="Calibri" w:cs="Calibri"/>
          <w:sz w:val="24"/>
          <w:szCs w:val="24"/>
        </w:rPr>
        <w:t>önálló mérőóra:</w:t>
      </w:r>
      <w:r w:rsidR="00D74F5E" w:rsidRPr="00CA527F">
        <w:rPr>
          <w:rFonts w:ascii="Calibri" w:eastAsia="Calibri" w:hAnsi="Calibri" w:cs="Calibri"/>
          <w:sz w:val="24"/>
          <w:szCs w:val="24"/>
        </w:rPr>
        <w:t xml:space="preserve"> </w:t>
      </w:r>
      <w:r w:rsidR="0019210D" w:rsidRPr="00CA527F">
        <w:rPr>
          <w:rFonts w:ascii="Calibri" w:eastAsia="Calibri" w:hAnsi="Calibri" w:cs="Calibri"/>
          <w:sz w:val="24"/>
          <w:szCs w:val="24"/>
        </w:rPr>
        <w:t>van</w:t>
      </w:r>
    </w:p>
    <w:p w:rsidR="009A1005" w:rsidRPr="00CA527F" w:rsidRDefault="009A1005" w:rsidP="009A1005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CA527F">
        <w:rPr>
          <w:rFonts w:ascii="Calibri" w:eastAsia="Calibri" w:hAnsi="Calibri" w:cs="Calibri"/>
          <w:sz w:val="24"/>
          <w:szCs w:val="24"/>
        </w:rPr>
        <w:t>Szennyvíz hálózat:</w:t>
      </w:r>
      <w:r w:rsidR="002A13CC" w:rsidRPr="00CA527F">
        <w:rPr>
          <w:rFonts w:ascii="Calibri" w:eastAsia="Calibri" w:hAnsi="Calibri" w:cs="Calibri"/>
          <w:sz w:val="24"/>
          <w:szCs w:val="24"/>
        </w:rPr>
        <w:t xml:space="preserve"> városi hálózatra csatlakozik.</w:t>
      </w:r>
    </w:p>
    <w:p w:rsidR="009A1005" w:rsidRPr="00CA527F" w:rsidRDefault="009A1005" w:rsidP="009A1005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CA527F">
        <w:rPr>
          <w:rFonts w:ascii="Calibri" w:eastAsia="Calibri" w:hAnsi="Calibri" w:cs="Calibri"/>
          <w:sz w:val="24"/>
          <w:szCs w:val="24"/>
        </w:rPr>
        <w:t>Elektromos energia:</w:t>
      </w:r>
    </w:p>
    <w:p w:rsidR="009A1005" w:rsidRPr="00CA527F" w:rsidRDefault="009A1005" w:rsidP="002A13CC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CA527F">
        <w:rPr>
          <w:rFonts w:ascii="Calibri" w:eastAsia="Calibri" w:hAnsi="Calibri" w:cs="Calibri"/>
          <w:sz w:val="24"/>
          <w:szCs w:val="24"/>
        </w:rPr>
        <w:t>önálló mérőóra:</w:t>
      </w:r>
      <w:r w:rsidR="00D74F5E" w:rsidRPr="00CA527F">
        <w:rPr>
          <w:rFonts w:ascii="Calibri" w:eastAsia="Calibri" w:hAnsi="Calibri" w:cs="Calibri"/>
          <w:sz w:val="24"/>
          <w:szCs w:val="24"/>
        </w:rPr>
        <w:t xml:space="preserve"> </w:t>
      </w:r>
      <w:r w:rsidR="0019210D" w:rsidRPr="00CA527F">
        <w:rPr>
          <w:rFonts w:ascii="Calibri" w:eastAsia="Calibri" w:hAnsi="Calibri" w:cs="Calibri"/>
          <w:sz w:val="24"/>
          <w:szCs w:val="24"/>
        </w:rPr>
        <w:t>szükség esetén a mérőhely kialakítása a bérlő feladata saját költségén</w:t>
      </w:r>
    </w:p>
    <w:p w:rsidR="009A1005" w:rsidRPr="00165B32" w:rsidRDefault="009A1005" w:rsidP="009A1005">
      <w:pPr>
        <w:spacing w:after="0"/>
        <w:outlineLvl w:val="2"/>
        <w:rPr>
          <w:rFonts w:ascii="Calibri" w:eastAsia="Calibri" w:hAnsi="Calibri" w:cs="Calibri"/>
          <w:b/>
          <w:sz w:val="24"/>
          <w:szCs w:val="24"/>
          <w:u w:val="single"/>
        </w:rPr>
      </w:pPr>
    </w:p>
    <w:p w:rsidR="009A1005" w:rsidRPr="00165B32" w:rsidRDefault="009A1005" w:rsidP="00CF2CF5">
      <w:pPr>
        <w:spacing w:after="0"/>
        <w:outlineLvl w:val="2"/>
        <w:rPr>
          <w:rFonts w:ascii="Calibri" w:eastAsia="Calibri" w:hAnsi="Calibri" w:cs="Calibri"/>
          <w:sz w:val="24"/>
          <w:szCs w:val="24"/>
        </w:rPr>
      </w:pPr>
      <w:r w:rsidRPr="00165B32">
        <w:rPr>
          <w:rFonts w:ascii="Calibri" w:eastAsia="Calibri" w:hAnsi="Calibri" w:cs="Calibri"/>
          <w:b/>
          <w:sz w:val="24"/>
          <w:szCs w:val="24"/>
          <w:u w:val="single"/>
        </w:rPr>
        <w:t>Egyéb megjegyzések:</w:t>
      </w:r>
    </w:p>
    <w:p w:rsidR="009A1005" w:rsidRPr="00165B32" w:rsidRDefault="00F702F3" w:rsidP="00CF2CF5">
      <w:pPr>
        <w:spacing w:after="0"/>
        <w:outlineLvl w:val="2"/>
        <w:rPr>
          <w:rFonts w:ascii="Calibri" w:eastAsia="Calibri" w:hAnsi="Calibri" w:cs="Calibri"/>
          <w:sz w:val="24"/>
          <w:szCs w:val="24"/>
        </w:rPr>
      </w:pPr>
      <w:r w:rsidRPr="00165B32">
        <w:rPr>
          <w:rFonts w:ascii="Calibri" w:eastAsia="Calibri" w:hAnsi="Calibri" w:cs="Calibri"/>
          <w:sz w:val="24"/>
          <w:szCs w:val="24"/>
        </w:rPr>
        <w:t xml:space="preserve">A bérleményben </w:t>
      </w:r>
      <w:r w:rsidR="009A1005" w:rsidRPr="00165B32">
        <w:rPr>
          <w:rFonts w:ascii="Calibri" w:eastAsia="Calibri" w:hAnsi="Calibri" w:cs="Calibri"/>
          <w:sz w:val="24"/>
          <w:szCs w:val="24"/>
        </w:rPr>
        <w:t>leltári tárgyak</w:t>
      </w:r>
      <w:r w:rsidRPr="00165B32">
        <w:rPr>
          <w:rFonts w:ascii="Calibri" w:eastAsia="Calibri" w:hAnsi="Calibri" w:cs="Calibri"/>
          <w:sz w:val="24"/>
          <w:szCs w:val="24"/>
        </w:rPr>
        <w:t xml:space="preserve"> nincsenek</w:t>
      </w:r>
      <w:r w:rsidR="009A1005" w:rsidRPr="00165B32">
        <w:rPr>
          <w:rFonts w:ascii="Calibri" w:eastAsia="Calibri" w:hAnsi="Calibri" w:cs="Calibri"/>
          <w:sz w:val="24"/>
          <w:szCs w:val="24"/>
        </w:rPr>
        <w:t>.</w:t>
      </w:r>
    </w:p>
    <w:p w:rsidR="009A1005" w:rsidRPr="00165B32" w:rsidRDefault="009A1005" w:rsidP="00CF2CF5">
      <w:pPr>
        <w:spacing w:after="0"/>
        <w:outlineLvl w:val="2"/>
        <w:rPr>
          <w:rFonts w:ascii="Calibri" w:eastAsia="Calibri" w:hAnsi="Calibri" w:cs="Calibri"/>
        </w:rPr>
      </w:pPr>
    </w:p>
    <w:p w:rsidR="00CF2CF5" w:rsidRPr="00165B32" w:rsidRDefault="00CF2CF5" w:rsidP="00CF2CF5">
      <w:pPr>
        <w:spacing w:after="0"/>
        <w:outlineLvl w:val="2"/>
        <w:rPr>
          <w:rFonts w:ascii="Calibri" w:eastAsia="Calibri" w:hAnsi="Calibri" w:cs="Calibri"/>
        </w:rPr>
      </w:pPr>
    </w:p>
    <w:p w:rsidR="00CF2CF5" w:rsidRPr="00165B32" w:rsidRDefault="00CF2CF5" w:rsidP="00CF2CF5">
      <w:pPr>
        <w:spacing w:after="0"/>
        <w:outlineLvl w:val="2"/>
        <w:rPr>
          <w:rFonts w:ascii="Calibri" w:eastAsia="Calibri" w:hAnsi="Calibri" w:cs="Calibri"/>
        </w:rPr>
      </w:pPr>
    </w:p>
    <w:p w:rsidR="00CF2CF5" w:rsidRPr="00165B32" w:rsidRDefault="00CF2CF5" w:rsidP="00CF2CF5">
      <w:pPr>
        <w:spacing w:after="0"/>
        <w:outlineLvl w:val="2"/>
        <w:rPr>
          <w:rFonts w:ascii="Calibri" w:eastAsia="Calibri" w:hAnsi="Calibri" w:cs="Calibri"/>
        </w:rPr>
      </w:pPr>
    </w:p>
    <w:p w:rsidR="00CF2CF5" w:rsidRPr="00165B32" w:rsidRDefault="00CF2CF5" w:rsidP="00CF2CF5">
      <w:pPr>
        <w:spacing w:after="0"/>
        <w:outlineLvl w:val="2"/>
        <w:rPr>
          <w:rFonts w:ascii="Calibri" w:eastAsia="Calibri" w:hAnsi="Calibri" w:cs="Calibri"/>
        </w:rPr>
      </w:pPr>
    </w:p>
    <w:p w:rsidR="00CF2CF5" w:rsidRPr="00165B32" w:rsidRDefault="00CF2CF5" w:rsidP="00CF2CF5">
      <w:pPr>
        <w:spacing w:after="0"/>
        <w:outlineLvl w:val="2"/>
        <w:rPr>
          <w:rFonts w:ascii="Calibri" w:eastAsia="Calibri" w:hAnsi="Calibri" w:cs="Calibri"/>
        </w:rPr>
      </w:pPr>
    </w:p>
    <w:p w:rsidR="00CF2CF5" w:rsidRPr="00165B32" w:rsidRDefault="00CF2CF5" w:rsidP="00CF2CF5">
      <w:pPr>
        <w:spacing w:after="0"/>
        <w:outlineLvl w:val="2"/>
        <w:rPr>
          <w:rFonts w:ascii="Calibri" w:eastAsia="Calibri" w:hAnsi="Calibri" w:cs="Calibri"/>
        </w:rPr>
      </w:pPr>
    </w:p>
    <w:p w:rsidR="00CF2CF5" w:rsidRPr="00165B32" w:rsidRDefault="00CF2CF5" w:rsidP="00CF2CF5">
      <w:pPr>
        <w:spacing w:after="0"/>
        <w:outlineLvl w:val="2"/>
        <w:rPr>
          <w:rFonts w:ascii="Calibri" w:eastAsia="Calibri" w:hAnsi="Calibri" w:cs="Calibri"/>
        </w:rPr>
      </w:pPr>
    </w:p>
    <w:p w:rsidR="00CF2CF5" w:rsidRPr="00165B32" w:rsidRDefault="00CF2CF5" w:rsidP="00CF2CF5">
      <w:pPr>
        <w:spacing w:after="0"/>
        <w:outlineLvl w:val="2"/>
        <w:rPr>
          <w:rFonts w:ascii="Calibri" w:eastAsia="Calibri" w:hAnsi="Calibri" w:cs="Calibri"/>
        </w:rPr>
      </w:pPr>
    </w:p>
    <w:p w:rsidR="00CF2CF5" w:rsidRPr="00165B32" w:rsidRDefault="00CF2CF5" w:rsidP="00CF2CF5">
      <w:pPr>
        <w:spacing w:after="0"/>
        <w:outlineLvl w:val="2"/>
        <w:rPr>
          <w:rFonts w:ascii="Calibri" w:eastAsia="Calibri" w:hAnsi="Calibri" w:cs="Calibri"/>
        </w:rPr>
      </w:pPr>
    </w:p>
    <w:p w:rsidR="00CF2CF5" w:rsidRPr="00165B32" w:rsidRDefault="00CF2CF5" w:rsidP="00CF2CF5">
      <w:pPr>
        <w:spacing w:after="0"/>
        <w:outlineLvl w:val="2"/>
        <w:rPr>
          <w:rFonts w:ascii="Calibri" w:eastAsia="Calibri" w:hAnsi="Calibri" w:cs="Calibri"/>
        </w:rPr>
      </w:pPr>
    </w:p>
    <w:p w:rsidR="002A13CC" w:rsidRPr="00EE3C02" w:rsidRDefault="002A13CC" w:rsidP="00CF2CF5">
      <w:pPr>
        <w:spacing w:after="0"/>
        <w:outlineLvl w:val="2"/>
        <w:rPr>
          <w:rFonts w:ascii="Calibri" w:eastAsia="Calibri" w:hAnsi="Calibri" w:cs="Calibri"/>
          <w:highlight w:val="yellow"/>
        </w:rPr>
      </w:pPr>
    </w:p>
    <w:p w:rsidR="009A1005" w:rsidRPr="00CE07F6" w:rsidRDefault="009A1005" w:rsidP="00CF2CF5">
      <w:pPr>
        <w:spacing w:after="0"/>
        <w:outlineLvl w:val="2"/>
        <w:rPr>
          <w:rFonts w:ascii="Calibri" w:eastAsia="Calibri" w:hAnsi="Calibri" w:cs="Calibri"/>
          <w:sz w:val="24"/>
          <w:szCs w:val="24"/>
        </w:rPr>
      </w:pPr>
      <w:r w:rsidRPr="00CE07F6">
        <w:rPr>
          <w:rFonts w:ascii="Calibri" w:eastAsia="Calibri" w:hAnsi="Calibri" w:cs="Calibri"/>
          <w:sz w:val="24"/>
          <w:szCs w:val="24"/>
        </w:rPr>
        <w:t>Bérlemény fotója:</w:t>
      </w:r>
    </w:p>
    <w:p w:rsidR="009A1005" w:rsidRPr="00EE3C02" w:rsidRDefault="009A1005" w:rsidP="00CF2CF5">
      <w:pPr>
        <w:spacing w:after="0"/>
        <w:outlineLvl w:val="2"/>
        <w:rPr>
          <w:noProof/>
          <w:highlight w:val="yellow"/>
        </w:rPr>
      </w:pPr>
    </w:p>
    <w:p w:rsidR="009A1005" w:rsidRDefault="0065199E" w:rsidP="009A1005">
      <w:pPr>
        <w:spacing w:after="0"/>
        <w:outlineLvl w:val="2"/>
        <w:rPr>
          <w:rFonts w:ascii="Calibri" w:eastAsia="Calibri" w:hAnsi="Calibri" w:cs="Calibri"/>
          <w:noProof/>
          <w:highlight w:val="yellow"/>
          <w:lang w:eastAsia="hu-HU"/>
        </w:rPr>
      </w:pPr>
      <w:r>
        <w:rPr>
          <w:noProof/>
        </w:rPr>
        <w:drawing>
          <wp:inline distT="0" distB="0" distL="0" distR="0">
            <wp:extent cx="4584858" cy="2581275"/>
            <wp:effectExtent l="0" t="0" r="635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626" cy="258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B97" w:rsidRDefault="004A1B97" w:rsidP="009A1005">
      <w:pPr>
        <w:spacing w:after="0"/>
        <w:outlineLvl w:val="2"/>
        <w:rPr>
          <w:rFonts w:ascii="Calibri" w:eastAsia="Calibri" w:hAnsi="Calibri" w:cs="Calibri"/>
          <w:noProof/>
          <w:highlight w:val="yellow"/>
          <w:lang w:eastAsia="hu-HU"/>
        </w:rPr>
      </w:pPr>
    </w:p>
    <w:p w:rsidR="004A1B97" w:rsidRDefault="004A1B97" w:rsidP="009A1005">
      <w:pPr>
        <w:spacing w:after="0"/>
        <w:outlineLvl w:val="2"/>
        <w:rPr>
          <w:rFonts w:ascii="Calibri" w:eastAsia="Calibri" w:hAnsi="Calibri" w:cs="Calibri"/>
          <w:noProof/>
          <w:highlight w:val="yellow"/>
          <w:lang w:eastAsia="hu-HU"/>
        </w:rPr>
      </w:pPr>
    </w:p>
    <w:p w:rsidR="00CA527F" w:rsidRDefault="0019210D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  <w:r>
        <w:rPr>
          <w:noProof/>
        </w:rPr>
        <w:drawing>
          <wp:inline distT="0" distB="0" distL="0" distR="0" wp14:anchorId="4998006A" wp14:editId="6754BC45">
            <wp:extent cx="4597400" cy="3448050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7" cy="34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27F" w:rsidRDefault="00CA527F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</w:p>
    <w:p w:rsidR="00CA527F" w:rsidRDefault="00CA527F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</w:p>
    <w:p w:rsidR="00CA527F" w:rsidRDefault="00CA527F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</w:p>
    <w:p w:rsidR="00CA527F" w:rsidRDefault="00CA527F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</w:p>
    <w:p w:rsidR="00CA527F" w:rsidRDefault="00CA527F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</w:p>
    <w:p w:rsidR="00CA527F" w:rsidRDefault="00CA527F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</w:p>
    <w:p w:rsidR="00CA527F" w:rsidRDefault="00CA527F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</w:p>
    <w:p w:rsidR="00CA527F" w:rsidRDefault="00CA527F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</w:p>
    <w:p w:rsidR="00CA527F" w:rsidRDefault="00CA527F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</w:p>
    <w:p w:rsidR="00CA527F" w:rsidRDefault="00CA527F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</w:p>
    <w:p w:rsidR="00CA527F" w:rsidRDefault="00CA527F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</w:p>
    <w:p w:rsidR="00CA527F" w:rsidRPr="00CA527F" w:rsidRDefault="00CA527F" w:rsidP="009A1005">
      <w:pPr>
        <w:spacing w:after="0"/>
        <w:outlineLvl w:val="2"/>
        <w:rPr>
          <w:rFonts w:ascii="Calibri" w:eastAsia="Calibri" w:hAnsi="Calibri" w:cs="Calibri"/>
        </w:rPr>
      </w:pPr>
      <w:r w:rsidRPr="00CA527F">
        <w:rPr>
          <w:rFonts w:ascii="Calibri" w:eastAsia="Calibri" w:hAnsi="Calibri" w:cs="Calibri"/>
        </w:rPr>
        <w:t>98-as helyiség vízvételi lehetőség</w:t>
      </w:r>
    </w:p>
    <w:p w:rsidR="00CA527F" w:rsidRDefault="00CA527F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  <w:r>
        <w:rPr>
          <w:noProof/>
        </w:rPr>
        <w:drawing>
          <wp:inline distT="0" distB="0" distL="0" distR="0">
            <wp:extent cx="2210916" cy="39243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37" cy="394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27F" w:rsidRDefault="00CA527F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</w:p>
    <w:p w:rsidR="00CA527F" w:rsidRDefault="00CA527F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</w:p>
    <w:p w:rsidR="00CA527F" w:rsidRPr="00CA527F" w:rsidRDefault="00CA527F" w:rsidP="009A1005">
      <w:pPr>
        <w:spacing w:after="0"/>
        <w:outlineLvl w:val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98-as helyiség </w:t>
      </w:r>
      <w:r w:rsidRPr="00CA527F">
        <w:rPr>
          <w:rFonts w:ascii="Calibri" w:eastAsia="Calibri" w:hAnsi="Calibri" w:cs="Calibri"/>
        </w:rPr>
        <w:t>WC kiállás</w:t>
      </w:r>
    </w:p>
    <w:p w:rsidR="007D5B4B" w:rsidRPr="004A1B97" w:rsidRDefault="00CA527F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  <w:r>
        <w:rPr>
          <w:noProof/>
        </w:rPr>
        <w:drawing>
          <wp:inline distT="0" distB="0" distL="0" distR="0">
            <wp:extent cx="2194816" cy="389572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860" cy="391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B84" w:rsidRDefault="003F5B84" w:rsidP="007D5B4B">
      <w:pPr>
        <w:pStyle w:val="Nincstrkz"/>
      </w:pPr>
    </w:p>
    <w:p w:rsidR="003F5B84" w:rsidRDefault="003F5B84" w:rsidP="007D5B4B">
      <w:pPr>
        <w:pStyle w:val="Nincstrkz"/>
      </w:pPr>
      <w:r>
        <w:lastRenderedPageBreak/>
        <w:t>Elhelyezkedése</w:t>
      </w:r>
    </w:p>
    <w:p w:rsidR="00CE00EB" w:rsidRDefault="00CE00EB" w:rsidP="007D5B4B">
      <w:pPr>
        <w:pStyle w:val="Nincstrkz"/>
      </w:pPr>
    </w:p>
    <w:p w:rsidR="0019210D" w:rsidRDefault="00CE00EB" w:rsidP="007D5B4B">
      <w:pPr>
        <w:pStyle w:val="Nincstrkz"/>
      </w:pPr>
      <w:r>
        <w:rPr>
          <w:rFonts w:ascii="Garamond" w:hAnsi="Garamond"/>
          <w:noProof/>
        </w:rPr>
        <w:drawing>
          <wp:inline distT="0" distB="0" distL="0" distR="0">
            <wp:extent cx="2971800" cy="4461769"/>
            <wp:effectExtent l="0" t="0" r="0" b="0"/>
            <wp:docPr id="6" name="Kép 6" descr="Kálvin_tér_színn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álvin_tér_színnel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84" cy="447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B97" w:rsidRDefault="004A1B97" w:rsidP="007D5B4B">
      <w:pPr>
        <w:pStyle w:val="Nincstrkz"/>
      </w:pPr>
    </w:p>
    <w:p w:rsidR="007D5B4B" w:rsidRPr="007D5B4B" w:rsidRDefault="007D5B4B" w:rsidP="007D5B4B">
      <w:pPr>
        <w:pStyle w:val="Nincstrkz"/>
        <w:rPr>
          <w:u w:val="none"/>
          <w:vertAlign w:val="superscript"/>
        </w:rPr>
      </w:pPr>
      <w:r w:rsidRPr="007D5B4B">
        <w:t>Bérlemény alaprajz</w:t>
      </w:r>
      <w:r w:rsidRPr="007D5B4B">
        <w:rPr>
          <w:u w:val="none"/>
        </w:rPr>
        <w:t xml:space="preserve">: </w:t>
      </w:r>
      <w:r w:rsidR="0019210D">
        <w:rPr>
          <w:u w:val="none"/>
        </w:rPr>
        <w:t>29</w:t>
      </w:r>
      <w:r w:rsidRPr="007D5B4B">
        <w:rPr>
          <w:u w:val="none"/>
        </w:rPr>
        <w:t xml:space="preserve"> m</w:t>
      </w:r>
      <w:r w:rsidRPr="007D5B4B">
        <w:rPr>
          <w:u w:val="none"/>
          <w:vertAlign w:val="superscript"/>
        </w:rPr>
        <w:t>2</w:t>
      </w:r>
    </w:p>
    <w:p w:rsidR="007D5B4B" w:rsidRPr="00702183" w:rsidRDefault="007D5B4B" w:rsidP="007D5B4B">
      <w:pPr>
        <w:pStyle w:val="Nincstrkz"/>
      </w:pPr>
    </w:p>
    <w:p w:rsidR="007D5B4B" w:rsidRPr="007D5B4B" w:rsidRDefault="0019210D" w:rsidP="007D5B4B">
      <w:pPr>
        <w:pStyle w:val="Nincstrkz"/>
      </w:pPr>
      <w:r w:rsidRPr="0019210D">
        <w:rPr>
          <w:noProof/>
        </w:rPr>
        <w:drawing>
          <wp:inline distT="0" distB="0" distL="0" distR="0">
            <wp:extent cx="4371975" cy="3055763"/>
            <wp:effectExtent l="0" t="0" r="0" b="0"/>
            <wp:docPr id="4" name="Kép 4" descr="C:\Users\Mandll\Documents\BÉRLETI SZERZŐDÉSEK\Bérlemény Bemutató Adatlap\M3 Kálvin tér 88-89 helyiség\Kálvin_98_kieme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dll\Documents\BÉRLETI SZERZŐDÉSEK\Bérlemény Bemutató Adatlap\M3 Kálvin tér 88-89 helyiség\Kálvin_98_kieme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537" cy="308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B4B" w:rsidRDefault="007D5B4B" w:rsidP="009A1005">
      <w:pPr>
        <w:spacing w:after="0"/>
        <w:outlineLvl w:val="2"/>
        <w:rPr>
          <w:rFonts w:ascii="Calibri" w:hAnsi="Calibri" w:cs="Calibri"/>
          <w:sz w:val="24"/>
          <w:szCs w:val="24"/>
        </w:rPr>
      </w:pPr>
    </w:p>
    <w:p w:rsidR="009A1005" w:rsidRPr="007D5B4B" w:rsidRDefault="009A1005" w:rsidP="009A1005">
      <w:pPr>
        <w:spacing w:after="0"/>
        <w:outlineLvl w:val="2"/>
        <w:rPr>
          <w:rFonts w:ascii="Calibri" w:hAnsi="Calibri" w:cs="Calibri"/>
          <w:sz w:val="24"/>
          <w:szCs w:val="24"/>
        </w:rPr>
      </w:pPr>
      <w:r w:rsidRPr="007D5B4B">
        <w:rPr>
          <w:rFonts w:ascii="Calibri" w:hAnsi="Calibri" w:cs="Calibri"/>
          <w:sz w:val="24"/>
          <w:szCs w:val="24"/>
        </w:rPr>
        <w:t>Készítette: Ingatlanhasznosítási Osztály</w:t>
      </w:r>
    </w:p>
    <w:p w:rsidR="00F73D18" w:rsidRPr="007D5B4B" w:rsidRDefault="009A1005" w:rsidP="009A1005">
      <w:pPr>
        <w:outlineLvl w:val="2"/>
        <w:rPr>
          <w:rFonts w:ascii="Calibri" w:hAnsi="Calibri" w:cs="Calibri"/>
          <w:sz w:val="24"/>
          <w:szCs w:val="24"/>
        </w:rPr>
      </w:pPr>
      <w:r w:rsidRPr="007D5B4B">
        <w:rPr>
          <w:rFonts w:ascii="Calibri" w:hAnsi="Calibri" w:cs="Calibri"/>
          <w:sz w:val="24"/>
          <w:szCs w:val="24"/>
        </w:rPr>
        <w:t>Készült: 202</w:t>
      </w:r>
      <w:r w:rsidR="007B04EB">
        <w:rPr>
          <w:rFonts w:ascii="Calibri" w:hAnsi="Calibri" w:cs="Calibri"/>
          <w:sz w:val="24"/>
          <w:szCs w:val="24"/>
        </w:rPr>
        <w:t>3</w:t>
      </w:r>
      <w:r w:rsidRPr="007D5B4B">
        <w:rPr>
          <w:rFonts w:ascii="Calibri" w:hAnsi="Calibri" w:cs="Calibri"/>
          <w:sz w:val="24"/>
          <w:szCs w:val="24"/>
        </w:rPr>
        <w:t xml:space="preserve">. </w:t>
      </w:r>
      <w:r w:rsidR="00CE00EB">
        <w:rPr>
          <w:rFonts w:ascii="Calibri" w:hAnsi="Calibri" w:cs="Calibri"/>
          <w:sz w:val="24"/>
          <w:szCs w:val="24"/>
        </w:rPr>
        <w:t>szeptember</w:t>
      </w:r>
    </w:p>
    <w:sectPr w:rsidR="00F73D18" w:rsidRPr="007D5B4B" w:rsidSect="00B564DB">
      <w:footerReference w:type="default" r:id="rId15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39F5" w:rsidRDefault="00C439F5" w:rsidP="00C01EE0">
      <w:pPr>
        <w:spacing w:after="0" w:line="240" w:lineRule="auto"/>
      </w:pPr>
      <w:r>
        <w:separator/>
      </w:r>
    </w:p>
  </w:endnote>
  <w:endnote w:type="continuationSeparator" w:id="0">
    <w:p w:rsidR="00C439F5" w:rsidRDefault="00C439F5" w:rsidP="00C01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1402160"/>
      <w:docPartObj>
        <w:docPartGallery w:val="Page Numbers (Bottom of Page)"/>
        <w:docPartUnique/>
      </w:docPartObj>
    </w:sdtPr>
    <w:sdtEndPr/>
    <w:sdtContent>
      <w:p w:rsidR="00C01EE0" w:rsidRDefault="00C01EE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3B0C">
          <w:rPr>
            <w:noProof/>
          </w:rPr>
          <w:t>6</w:t>
        </w:r>
        <w:r>
          <w:fldChar w:fldCharType="end"/>
        </w:r>
      </w:p>
    </w:sdtContent>
  </w:sdt>
  <w:p w:rsidR="00C01EE0" w:rsidRDefault="00C01EE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39F5" w:rsidRDefault="00C439F5" w:rsidP="00C01EE0">
      <w:pPr>
        <w:spacing w:after="0" w:line="240" w:lineRule="auto"/>
      </w:pPr>
      <w:r>
        <w:separator/>
      </w:r>
    </w:p>
  </w:footnote>
  <w:footnote w:type="continuationSeparator" w:id="0">
    <w:p w:rsidR="00C439F5" w:rsidRDefault="00C439F5" w:rsidP="00C01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765B0"/>
    <w:multiLevelType w:val="hybridMultilevel"/>
    <w:tmpl w:val="95101448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03F259C"/>
    <w:multiLevelType w:val="hybridMultilevel"/>
    <w:tmpl w:val="3B2EA0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03704"/>
    <w:multiLevelType w:val="hybridMultilevel"/>
    <w:tmpl w:val="D876DF16"/>
    <w:lvl w:ilvl="0" w:tplc="040E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7461785"/>
    <w:multiLevelType w:val="multilevel"/>
    <w:tmpl w:val="7CB8040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4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4" w15:restartNumberingAfterBreak="0">
    <w:nsid w:val="1F122306"/>
    <w:multiLevelType w:val="multilevel"/>
    <w:tmpl w:val="79343C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82B42AB"/>
    <w:multiLevelType w:val="hybridMultilevel"/>
    <w:tmpl w:val="9BDE0F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A1CEC"/>
    <w:multiLevelType w:val="hybridMultilevel"/>
    <w:tmpl w:val="2A3CB38C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3200CED"/>
    <w:multiLevelType w:val="hybridMultilevel"/>
    <w:tmpl w:val="6674F114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407A4B6F"/>
    <w:multiLevelType w:val="hybridMultilevel"/>
    <w:tmpl w:val="E9D05644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39E4BBB"/>
    <w:multiLevelType w:val="hybridMultilevel"/>
    <w:tmpl w:val="19FADB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49611E"/>
    <w:multiLevelType w:val="hybridMultilevel"/>
    <w:tmpl w:val="0A70EDB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E60D62">
      <w:start w:val="1"/>
      <w:numFmt w:val="lowerLetter"/>
      <w:lvlText w:val="%3.)"/>
      <w:lvlJc w:val="left"/>
      <w:pPr>
        <w:ind w:left="2685" w:hanging="705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71383E"/>
    <w:multiLevelType w:val="hybridMultilevel"/>
    <w:tmpl w:val="CC28CBF8"/>
    <w:lvl w:ilvl="0" w:tplc="040E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50510157"/>
    <w:multiLevelType w:val="hybridMultilevel"/>
    <w:tmpl w:val="A23C56D2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53D66D04"/>
    <w:multiLevelType w:val="hybridMultilevel"/>
    <w:tmpl w:val="F3E2EA0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30B5A14"/>
    <w:multiLevelType w:val="hybridMultilevel"/>
    <w:tmpl w:val="EF96E6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3B183B"/>
    <w:multiLevelType w:val="hybridMultilevel"/>
    <w:tmpl w:val="94644BD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DE20F5C"/>
    <w:multiLevelType w:val="hybridMultilevel"/>
    <w:tmpl w:val="E45064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5"/>
  </w:num>
  <w:num w:numId="4">
    <w:abstractNumId w:val="13"/>
  </w:num>
  <w:num w:numId="5">
    <w:abstractNumId w:val="3"/>
  </w:num>
  <w:num w:numId="6">
    <w:abstractNumId w:val="4"/>
  </w:num>
  <w:num w:numId="7">
    <w:abstractNumId w:val="2"/>
  </w:num>
  <w:num w:numId="8">
    <w:abstractNumId w:val="7"/>
  </w:num>
  <w:num w:numId="9">
    <w:abstractNumId w:val="8"/>
  </w:num>
  <w:num w:numId="10">
    <w:abstractNumId w:val="16"/>
  </w:num>
  <w:num w:numId="11">
    <w:abstractNumId w:val="0"/>
  </w:num>
  <w:num w:numId="12">
    <w:abstractNumId w:val="14"/>
  </w:num>
  <w:num w:numId="13">
    <w:abstractNumId w:val="11"/>
  </w:num>
  <w:num w:numId="14">
    <w:abstractNumId w:val="9"/>
  </w:num>
  <w:num w:numId="15">
    <w:abstractNumId w:val="12"/>
  </w:num>
  <w:num w:numId="16">
    <w:abstractNumId w:val="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428"/>
    <w:rsid w:val="000048A8"/>
    <w:rsid w:val="00017729"/>
    <w:rsid w:val="000179F4"/>
    <w:rsid w:val="00033093"/>
    <w:rsid w:val="000355A8"/>
    <w:rsid w:val="00037E45"/>
    <w:rsid w:val="000401AF"/>
    <w:rsid w:val="00047133"/>
    <w:rsid w:val="00050C20"/>
    <w:rsid w:val="00051D70"/>
    <w:rsid w:val="00075205"/>
    <w:rsid w:val="0008176A"/>
    <w:rsid w:val="00090A62"/>
    <w:rsid w:val="00093276"/>
    <w:rsid w:val="000D2FFF"/>
    <w:rsid w:val="000D6F4A"/>
    <w:rsid w:val="000D72A7"/>
    <w:rsid w:val="000D7C7E"/>
    <w:rsid w:val="000E389D"/>
    <w:rsid w:val="000E659B"/>
    <w:rsid w:val="000F3C87"/>
    <w:rsid w:val="0010072A"/>
    <w:rsid w:val="00113D1A"/>
    <w:rsid w:val="00126CEE"/>
    <w:rsid w:val="00135902"/>
    <w:rsid w:val="00136B56"/>
    <w:rsid w:val="001470B5"/>
    <w:rsid w:val="00161F95"/>
    <w:rsid w:val="00165482"/>
    <w:rsid w:val="00165B32"/>
    <w:rsid w:val="00171F3D"/>
    <w:rsid w:val="00174A44"/>
    <w:rsid w:val="0017634A"/>
    <w:rsid w:val="001869C9"/>
    <w:rsid w:val="0019210D"/>
    <w:rsid w:val="00195C95"/>
    <w:rsid w:val="001A2C6D"/>
    <w:rsid w:val="001A2ED1"/>
    <w:rsid w:val="001A4AA4"/>
    <w:rsid w:val="001A7933"/>
    <w:rsid w:val="001C2813"/>
    <w:rsid w:val="001C6BD8"/>
    <w:rsid w:val="001D7723"/>
    <w:rsid w:val="001F3A8D"/>
    <w:rsid w:val="001F77C5"/>
    <w:rsid w:val="001F7BAB"/>
    <w:rsid w:val="0020096A"/>
    <w:rsid w:val="00200E13"/>
    <w:rsid w:val="0021435C"/>
    <w:rsid w:val="0022121A"/>
    <w:rsid w:val="00224FAF"/>
    <w:rsid w:val="00225196"/>
    <w:rsid w:val="00257B87"/>
    <w:rsid w:val="00271683"/>
    <w:rsid w:val="00272C15"/>
    <w:rsid w:val="00280EEF"/>
    <w:rsid w:val="002A13CC"/>
    <w:rsid w:val="002A3EF9"/>
    <w:rsid w:val="002A434C"/>
    <w:rsid w:val="002B1549"/>
    <w:rsid w:val="002B40CB"/>
    <w:rsid w:val="002B4D9C"/>
    <w:rsid w:val="002B78C4"/>
    <w:rsid w:val="002C58FC"/>
    <w:rsid w:val="002E4157"/>
    <w:rsid w:val="002E445A"/>
    <w:rsid w:val="003016CC"/>
    <w:rsid w:val="00327465"/>
    <w:rsid w:val="003331B9"/>
    <w:rsid w:val="00335F7B"/>
    <w:rsid w:val="00335FB7"/>
    <w:rsid w:val="0034172B"/>
    <w:rsid w:val="00342E93"/>
    <w:rsid w:val="00344F14"/>
    <w:rsid w:val="00350B3C"/>
    <w:rsid w:val="00360711"/>
    <w:rsid w:val="0036646E"/>
    <w:rsid w:val="003679A3"/>
    <w:rsid w:val="0037619A"/>
    <w:rsid w:val="00386E5B"/>
    <w:rsid w:val="00391A0E"/>
    <w:rsid w:val="003926ED"/>
    <w:rsid w:val="003956C1"/>
    <w:rsid w:val="00395B3E"/>
    <w:rsid w:val="003B1A3B"/>
    <w:rsid w:val="003C1A3E"/>
    <w:rsid w:val="003D219F"/>
    <w:rsid w:val="003D6C55"/>
    <w:rsid w:val="003E0C01"/>
    <w:rsid w:val="003E5EFF"/>
    <w:rsid w:val="003F5B84"/>
    <w:rsid w:val="003F6B37"/>
    <w:rsid w:val="00407740"/>
    <w:rsid w:val="00410673"/>
    <w:rsid w:val="00421EA6"/>
    <w:rsid w:val="004224D6"/>
    <w:rsid w:val="004364A5"/>
    <w:rsid w:val="0044194C"/>
    <w:rsid w:val="00443348"/>
    <w:rsid w:val="00443627"/>
    <w:rsid w:val="00445B4B"/>
    <w:rsid w:val="0045081D"/>
    <w:rsid w:val="00452FEE"/>
    <w:rsid w:val="00454BD8"/>
    <w:rsid w:val="0047260A"/>
    <w:rsid w:val="00483D44"/>
    <w:rsid w:val="00485355"/>
    <w:rsid w:val="004911D9"/>
    <w:rsid w:val="004913B8"/>
    <w:rsid w:val="004A1B97"/>
    <w:rsid w:val="004B335D"/>
    <w:rsid w:val="004C2004"/>
    <w:rsid w:val="004D0890"/>
    <w:rsid w:val="004D555C"/>
    <w:rsid w:val="004F2FAA"/>
    <w:rsid w:val="004F4ACC"/>
    <w:rsid w:val="004F55FD"/>
    <w:rsid w:val="005024C2"/>
    <w:rsid w:val="00514191"/>
    <w:rsid w:val="00517719"/>
    <w:rsid w:val="005220E0"/>
    <w:rsid w:val="00530699"/>
    <w:rsid w:val="00532CA7"/>
    <w:rsid w:val="0053427C"/>
    <w:rsid w:val="00544F8B"/>
    <w:rsid w:val="00554761"/>
    <w:rsid w:val="0055737E"/>
    <w:rsid w:val="00591105"/>
    <w:rsid w:val="00593F99"/>
    <w:rsid w:val="005953C7"/>
    <w:rsid w:val="00596FF1"/>
    <w:rsid w:val="005B3E95"/>
    <w:rsid w:val="005C491B"/>
    <w:rsid w:val="005D29CE"/>
    <w:rsid w:val="005E23BC"/>
    <w:rsid w:val="00602860"/>
    <w:rsid w:val="00613051"/>
    <w:rsid w:val="006268FC"/>
    <w:rsid w:val="006313C2"/>
    <w:rsid w:val="006350E2"/>
    <w:rsid w:val="00640C7A"/>
    <w:rsid w:val="0065199E"/>
    <w:rsid w:val="0065463E"/>
    <w:rsid w:val="006601B2"/>
    <w:rsid w:val="006729C3"/>
    <w:rsid w:val="00673049"/>
    <w:rsid w:val="00677597"/>
    <w:rsid w:val="006828B3"/>
    <w:rsid w:val="00683765"/>
    <w:rsid w:val="00693266"/>
    <w:rsid w:val="006A5AFD"/>
    <w:rsid w:val="006B2B81"/>
    <w:rsid w:val="006B4915"/>
    <w:rsid w:val="006B6FCF"/>
    <w:rsid w:val="006C074B"/>
    <w:rsid w:val="006D750A"/>
    <w:rsid w:val="006D797C"/>
    <w:rsid w:val="00701FD3"/>
    <w:rsid w:val="00703F2E"/>
    <w:rsid w:val="00724A80"/>
    <w:rsid w:val="007265F9"/>
    <w:rsid w:val="00741489"/>
    <w:rsid w:val="00744C18"/>
    <w:rsid w:val="00750C17"/>
    <w:rsid w:val="00751DA7"/>
    <w:rsid w:val="0076183C"/>
    <w:rsid w:val="00767873"/>
    <w:rsid w:val="00774341"/>
    <w:rsid w:val="007A4A26"/>
    <w:rsid w:val="007B04EB"/>
    <w:rsid w:val="007D27C3"/>
    <w:rsid w:val="007D5B4B"/>
    <w:rsid w:val="00817EBD"/>
    <w:rsid w:val="00824CCE"/>
    <w:rsid w:val="00837163"/>
    <w:rsid w:val="00841018"/>
    <w:rsid w:val="00861BC8"/>
    <w:rsid w:val="008639D3"/>
    <w:rsid w:val="0086658F"/>
    <w:rsid w:val="008757C7"/>
    <w:rsid w:val="00875D8F"/>
    <w:rsid w:val="00875FE3"/>
    <w:rsid w:val="0088331B"/>
    <w:rsid w:val="00886D99"/>
    <w:rsid w:val="00887547"/>
    <w:rsid w:val="008919B6"/>
    <w:rsid w:val="0089311E"/>
    <w:rsid w:val="008A317F"/>
    <w:rsid w:val="008A3DAE"/>
    <w:rsid w:val="008C4F41"/>
    <w:rsid w:val="008D5A66"/>
    <w:rsid w:val="008E2BFD"/>
    <w:rsid w:val="008F384E"/>
    <w:rsid w:val="009063BF"/>
    <w:rsid w:val="009067EB"/>
    <w:rsid w:val="00907D9D"/>
    <w:rsid w:val="00913BCE"/>
    <w:rsid w:val="009152A6"/>
    <w:rsid w:val="00916649"/>
    <w:rsid w:val="00921F12"/>
    <w:rsid w:val="00925574"/>
    <w:rsid w:val="00925B83"/>
    <w:rsid w:val="00927B28"/>
    <w:rsid w:val="00942A43"/>
    <w:rsid w:val="00945677"/>
    <w:rsid w:val="0095090A"/>
    <w:rsid w:val="009511CA"/>
    <w:rsid w:val="00954DA2"/>
    <w:rsid w:val="00955CBA"/>
    <w:rsid w:val="00960F00"/>
    <w:rsid w:val="00964BE5"/>
    <w:rsid w:val="009758EC"/>
    <w:rsid w:val="00981DA5"/>
    <w:rsid w:val="00983032"/>
    <w:rsid w:val="00986C05"/>
    <w:rsid w:val="00997682"/>
    <w:rsid w:val="009A1005"/>
    <w:rsid w:val="009A2BC1"/>
    <w:rsid w:val="009A6CB6"/>
    <w:rsid w:val="009C75B4"/>
    <w:rsid w:val="009E0AF1"/>
    <w:rsid w:val="009E2B99"/>
    <w:rsid w:val="009E4C67"/>
    <w:rsid w:val="009E721C"/>
    <w:rsid w:val="009E7F44"/>
    <w:rsid w:val="00A12BB9"/>
    <w:rsid w:val="00A237F3"/>
    <w:rsid w:val="00A319E5"/>
    <w:rsid w:val="00A320AD"/>
    <w:rsid w:val="00A34BEC"/>
    <w:rsid w:val="00A4237C"/>
    <w:rsid w:val="00A4434C"/>
    <w:rsid w:val="00A44428"/>
    <w:rsid w:val="00A4496B"/>
    <w:rsid w:val="00A46CF1"/>
    <w:rsid w:val="00A46EBF"/>
    <w:rsid w:val="00A67883"/>
    <w:rsid w:val="00A67B3C"/>
    <w:rsid w:val="00A72208"/>
    <w:rsid w:val="00A75707"/>
    <w:rsid w:val="00A75876"/>
    <w:rsid w:val="00A77402"/>
    <w:rsid w:val="00A77501"/>
    <w:rsid w:val="00A804BA"/>
    <w:rsid w:val="00A85792"/>
    <w:rsid w:val="00A94E3F"/>
    <w:rsid w:val="00A976AE"/>
    <w:rsid w:val="00AA3D89"/>
    <w:rsid w:val="00AA5547"/>
    <w:rsid w:val="00AB1DD6"/>
    <w:rsid w:val="00AB243D"/>
    <w:rsid w:val="00AC3F8E"/>
    <w:rsid w:val="00AD3D94"/>
    <w:rsid w:val="00AD75AA"/>
    <w:rsid w:val="00AE2EA8"/>
    <w:rsid w:val="00AF6C69"/>
    <w:rsid w:val="00B00E6D"/>
    <w:rsid w:val="00B12FE1"/>
    <w:rsid w:val="00B15404"/>
    <w:rsid w:val="00B337B3"/>
    <w:rsid w:val="00B420E1"/>
    <w:rsid w:val="00B564DB"/>
    <w:rsid w:val="00B63B72"/>
    <w:rsid w:val="00B64F4B"/>
    <w:rsid w:val="00B7758E"/>
    <w:rsid w:val="00B8552E"/>
    <w:rsid w:val="00B91393"/>
    <w:rsid w:val="00B91D08"/>
    <w:rsid w:val="00B9375A"/>
    <w:rsid w:val="00BA0D7F"/>
    <w:rsid w:val="00BB5607"/>
    <w:rsid w:val="00BB605C"/>
    <w:rsid w:val="00BC32B1"/>
    <w:rsid w:val="00BC47F0"/>
    <w:rsid w:val="00BD31C2"/>
    <w:rsid w:val="00BD535D"/>
    <w:rsid w:val="00BE0763"/>
    <w:rsid w:val="00BE334B"/>
    <w:rsid w:val="00C01EE0"/>
    <w:rsid w:val="00C068F9"/>
    <w:rsid w:val="00C071D7"/>
    <w:rsid w:val="00C07942"/>
    <w:rsid w:val="00C07DFF"/>
    <w:rsid w:val="00C11FCF"/>
    <w:rsid w:val="00C129F3"/>
    <w:rsid w:val="00C15AF5"/>
    <w:rsid w:val="00C1738B"/>
    <w:rsid w:val="00C20730"/>
    <w:rsid w:val="00C33C40"/>
    <w:rsid w:val="00C34CD1"/>
    <w:rsid w:val="00C34EF3"/>
    <w:rsid w:val="00C428F4"/>
    <w:rsid w:val="00C439F5"/>
    <w:rsid w:val="00C45D0C"/>
    <w:rsid w:val="00C61533"/>
    <w:rsid w:val="00C77664"/>
    <w:rsid w:val="00C91AE0"/>
    <w:rsid w:val="00C92A7B"/>
    <w:rsid w:val="00CA527F"/>
    <w:rsid w:val="00CA7BBD"/>
    <w:rsid w:val="00CC3E41"/>
    <w:rsid w:val="00CE00EB"/>
    <w:rsid w:val="00CE07F6"/>
    <w:rsid w:val="00CE5731"/>
    <w:rsid w:val="00CE5837"/>
    <w:rsid w:val="00CE5EA4"/>
    <w:rsid w:val="00CE6FB3"/>
    <w:rsid w:val="00CE7351"/>
    <w:rsid w:val="00CF1610"/>
    <w:rsid w:val="00CF2CF5"/>
    <w:rsid w:val="00CF6A62"/>
    <w:rsid w:val="00D105CF"/>
    <w:rsid w:val="00D2386A"/>
    <w:rsid w:val="00D24427"/>
    <w:rsid w:val="00D322DA"/>
    <w:rsid w:val="00D33050"/>
    <w:rsid w:val="00D472C0"/>
    <w:rsid w:val="00D64C98"/>
    <w:rsid w:val="00D73B0C"/>
    <w:rsid w:val="00D74F5E"/>
    <w:rsid w:val="00D84275"/>
    <w:rsid w:val="00D84286"/>
    <w:rsid w:val="00D92FA4"/>
    <w:rsid w:val="00D9398B"/>
    <w:rsid w:val="00DB38E0"/>
    <w:rsid w:val="00DB56AB"/>
    <w:rsid w:val="00DD2425"/>
    <w:rsid w:val="00DD75E9"/>
    <w:rsid w:val="00DE6061"/>
    <w:rsid w:val="00E06413"/>
    <w:rsid w:val="00E24349"/>
    <w:rsid w:val="00E24E44"/>
    <w:rsid w:val="00E27EE9"/>
    <w:rsid w:val="00E47B13"/>
    <w:rsid w:val="00E83A68"/>
    <w:rsid w:val="00E96143"/>
    <w:rsid w:val="00EA22D7"/>
    <w:rsid w:val="00EA268C"/>
    <w:rsid w:val="00EB076A"/>
    <w:rsid w:val="00EC6D27"/>
    <w:rsid w:val="00ED0F68"/>
    <w:rsid w:val="00ED1A1F"/>
    <w:rsid w:val="00ED23A6"/>
    <w:rsid w:val="00ED2452"/>
    <w:rsid w:val="00ED560D"/>
    <w:rsid w:val="00EE2C5F"/>
    <w:rsid w:val="00EE3731"/>
    <w:rsid w:val="00EE3C02"/>
    <w:rsid w:val="00EE487B"/>
    <w:rsid w:val="00EF54CD"/>
    <w:rsid w:val="00EF55EB"/>
    <w:rsid w:val="00F038A1"/>
    <w:rsid w:val="00F12C14"/>
    <w:rsid w:val="00F12FB7"/>
    <w:rsid w:val="00F22027"/>
    <w:rsid w:val="00F26B36"/>
    <w:rsid w:val="00F30C7F"/>
    <w:rsid w:val="00F37AD3"/>
    <w:rsid w:val="00F53352"/>
    <w:rsid w:val="00F55861"/>
    <w:rsid w:val="00F702F3"/>
    <w:rsid w:val="00F73AB4"/>
    <w:rsid w:val="00F73D18"/>
    <w:rsid w:val="00F75445"/>
    <w:rsid w:val="00F803DA"/>
    <w:rsid w:val="00F93BA8"/>
    <w:rsid w:val="00F95AA5"/>
    <w:rsid w:val="00F95D70"/>
    <w:rsid w:val="00FB55AC"/>
    <w:rsid w:val="00FB6822"/>
    <w:rsid w:val="00FD44B1"/>
    <w:rsid w:val="00FD7069"/>
    <w:rsid w:val="00FE24C0"/>
    <w:rsid w:val="00FE2753"/>
    <w:rsid w:val="00FE416D"/>
    <w:rsid w:val="00FF70DC"/>
    <w:rsid w:val="00FF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E373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Jegyzetszveg">
    <w:name w:val="annotation text"/>
    <w:basedOn w:val="Norml"/>
    <w:link w:val="JegyzetszvegChar"/>
    <w:semiHidden/>
    <w:rsid w:val="003956C1"/>
    <w:pPr>
      <w:spacing w:after="0" w:line="240" w:lineRule="auto"/>
    </w:pPr>
    <w:rPr>
      <w:rFonts w:ascii="Century" w:eastAsia="Times New Roman" w:hAnsi="Century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semiHidden/>
    <w:rsid w:val="003956C1"/>
    <w:rPr>
      <w:rFonts w:ascii="Century" w:eastAsia="Times New Roman" w:hAnsi="Century" w:cs="Times New Roman"/>
      <w:sz w:val="20"/>
      <w:szCs w:val="20"/>
      <w:lang w:eastAsia="hu-HU"/>
    </w:rPr>
  </w:style>
  <w:style w:type="character" w:styleId="Jegyzethivatkozs">
    <w:name w:val="annotation reference"/>
    <w:semiHidden/>
    <w:rsid w:val="003956C1"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9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56C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591105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3049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73049"/>
    <w:rPr>
      <w:rFonts w:ascii="Century" w:eastAsia="Times New Roman" w:hAnsi="Century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01EE0"/>
  </w:style>
  <w:style w:type="paragraph" w:styleId="llb">
    <w:name w:val="footer"/>
    <w:basedOn w:val="Norml"/>
    <w:link w:val="llb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01EE0"/>
  </w:style>
  <w:style w:type="table" w:styleId="Rcsostblzat">
    <w:name w:val="Table Grid"/>
    <w:basedOn w:val="Normltblzat"/>
    <w:uiPriority w:val="59"/>
    <w:rsid w:val="0030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D75AA"/>
    <w:rPr>
      <w:color w:val="0000FF" w:themeColor="hyperlink"/>
      <w:u w:val="single"/>
    </w:rPr>
  </w:style>
  <w:style w:type="paragraph" w:styleId="Szvegtrzs">
    <w:name w:val="Body Text"/>
    <w:basedOn w:val="Norml"/>
    <w:link w:val="SzvegtrzsChar"/>
    <w:rsid w:val="00F73D18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F73D18"/>
    <w:rPr>
      <w:rFonts w:ascii="Times New Roman" w:eastAsia="Calibri" w:hAnsi="Times New Roman" w:cs="Times New Roman"/>
      <w:sz w:val="24"/>
      <w:szCs w:val="24"/>
      <w:lang w:eastAsia="hu-HU"/>
    </w:rPr>
  </w:style>
  <w:style w:type="paragraph" w:styleId="Nincstrkz">
    <w:name w:val="No Spacing"/>
    <w:autoRedefine/>
    <w:uiPriority w:val="1"/>
    <w:qFormat/>
    <w:rsid w:val="007D5B4B"/>
    <w:pPr>
      <w:spacing w:after="0" w:line="240" w:lineRule="auto"/>
    </w:pPr>
    <w:rPr>
      <w:rFonts w:ascii="Book Antiqua" w:hAnsi="Book Antiqua" w:cs="Calibri"/>
      <w:sz w:val="24"/>
      <w:szCs w:val="24"/>
      <w:u w:val="single"/>
    </w:rPr>
  </w:style>
  <w:style w:type="paragraph" w:customStyle="1" w:styleId="BKV">
    <w:name w:val="BKV"/>
    <w:rsid w:val="00445B4B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3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kv.hu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DD7B1-F4E2-4C79-9EF3-C5B55C781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1512</Words>
  <Characters>10440</Characters>
  <Application>Microsoft Office Word</Application>
  <DocSecurity>0</DocSecurity>
  <Lines>87</Lines>
  <Paragraphs>23</Paragraphs>
  <ScaleCrop>false</ScaleCrop>
  <Company/>
  <LinksUpToDate>false</LinksUpToDate>
  <CharactersWithSpaces>11929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2023-09-11T06:05:00Z</dcterms:created>
  <dcterms:modified xsi:type="dcterms:W3CDTF">2023-09-11T06:05:00Z</dcterms:modified>
</cp:coreProperties>
</file>