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91A0E" w:rsidRDefault="00B15404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Mexikói úti </w:t>
            </w:r>
            <w:r w:rsidR="00AA27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végállomás üzletsor épülete</w:t>
            </w:r>
          </w:p>
          <w:p w:rsidR="005024C2" w:rsidRPr="00391A0E" w:rsidRDefault="005024C2" w:rsidP="00B154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973DD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Default="008674E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44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54455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</w:p>
          <w:p w:rsidR="00544555" w:rsidRPr="00391A0E" w:rsidRDefault="00544555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54455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30 nap felmondási idő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  <w:r w:rsidR="002E4DD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:rsidR="008674E6" w:rsidRPr="00391A0E" w:rsidRDefault="008674E6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674E6" w:rsidRPr="002E4DD5" w:rsidTr="00C41098">
        <w:tc>
          <w:tcPr>
            <w:tcW w:w="2126" w:type="dxa"/>
          </w:tcPr>
          <w:p w:rsidR="008674E6" w:rsidRPr="002E4DD5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E4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8674E6" w:rsidRPr="002E4DD5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E4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674E6" w:rsidRPr="002E4DD5" w:rsidTr="00C41098">
        <w:tc>
          <w:tcPr>
            <w:tcW w:w="2126" w:type="dxa"/>
          </w:tcPr>
          <w:p w:rsidR="008674E6" w:rsidRPr="002E4DD5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E4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8674E6" w:rsidRPr="002E4DD5" w:rsidRDefault="00774BA5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további </w:t>
            </w:r>
            <w:r w:rsidR="002E4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egyeztetést igényel</w:t>
            </w:r>
          </w:p>
        </w:tc>
      </w:tr>
      <w:tr w:rsidR="008674E6" w:rsidRPr="008674E6" w:rsidTr="00C41098">
        <w:tc>
          <w:tcPr>
            <w:tcW w:w="2126" w:type="dxa"/>
          </w:tcPr>
          <w:p w:rsidR="008674E6" w:rsidRPr="008674E6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E4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8674E6" w:rsidRPr="008674E6" w:rsidRDefault="00774BA5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további </w:t>
            </w:r>
            <w:r w:rsidR="002E4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egyeztetést igényel</w:t>
            </w:r>
          </w:p>
        </w:tc>
      </w:tr>
    </w:tbl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p w:rsidR="00EF54CD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F61861" w:rsidRDefault="00C34CD1" w:rsidP="00F6186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F61861" w:rsidRPr="00F6186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F61861">
        <w:rPr>
          <w:rFonts w:eastAsia="Times New Roman" w:cstheme="minorHAnsi"/>
          <w:b/>
          <w:sz w:val="24"/>
          <w:szCs w:val="24"/>
          <w:lang w:eastAsia="hu-HU"/>
        </w:rPr>
        <w:t>A felhasználható közművek igénybevételéhez, a Kiíróval egyeztetni szükséges,</w:t>
      </w:r>
      <w:r w:rsidR="00F61861" w:rsidRPr="00F6186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F61861">
        <w:rPr>
          <w:rFonts w:eastAsia="Times New Roman" w:cstheme="minorHAnsi"/>
          <w:b/>
          <w:sz w:val="24"/>
          <w:szCs w:val="24"/>
          <w:lang w:eastAsia="hu-HU"/>
        </w:rPr>
        <w:t>illetve a közműszolgáltatóval a kapcsolatot előzetesen fel kell venni.</w:t>
      </w:r>
    </w:p>
    <w:p w:rsidR="003956C1" w:rsidRPr="00391A0E" w:rsidRDefault="003956C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AA279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22</w:t>
      </w:r>
      <w:r w:rsidR="00183DFC" w:rsidRPr="00D815F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j</w:t>
      </w:r>
      <w:r w:rsidR="00183DFC" w:rsidRPr="00D815F6">
        <w:rPr>
          <w:rFonts w:ascii="Calibri" w:eastAsia="Times New Roman" w:hAnsi="Calibri" w:cs="Calibri"/>
          <w:b/>
          <w:sz w:val="24"/>
          <w:szCs w:val="24"/>
          <w:lang w:eastAsia="hu-HU"/>
        </w:rPr>
        <w:t>ú</w:t>
      </w:r>
      <w:r w:rsidR="006729C3" w:rsidRPr="00D815F6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183DFC" w:rsidRPr="00D815F6">
        <w:rPr>
          <w:rFonts w:ascii="Calibri" w:eastAsia="Times New Roman" w:hAnsi="Calibri" w:cs="Calibri"/>
          <w:b/>
          <w:sz w:val="24"/>
          <w:szCs w:val="24"/>
          <w:lang w:eastAsia="hu-HU"/>
        </w:rPr>
        <w:t>ius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E4799">
        <w:rPr>
          <w:rFonts w:ascii="Calibri" w:eastAsia="Times New Roman" w:hAnsi="Calibri" w:cs="Calibri"/>
          <w:b/>
          <w:sz w:val="24"/>
          <w:szCs w:val="24"/>
          <w:lang w:eastAsia="hu-HU"/>
        </w:rPr>
        <w:t>23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E4799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6729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(tel.: 461-6500/11462</w:t>
      </w:r>
      <w:r w:rsidR="00454BD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993F51" w:rsidRPr="00391A0E" w:rsidRDefault="00993F5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77448" w:rsidRDefault="00FF68BB" w:rsidP="00D7744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bérlemény jelenleg használatban van. Amennyiben a Kiíró a jelen pályázatot érvényesnek és eredményesnek minősíti, a nyertes pályázónak kizárólag a jelenlegi bérleti jogviszony megszűnését követően van lehetősége (érvényes bérleti szerződés megkötését követően) a bérlemény birtokba vételére! Erre előre láthatólag 2022. ősszel kerülhet sor.</w:t>
      </w: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391A0E" w:rsidRDefault="00AA279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2022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74BA5">
        <w:rPr>
          <w:rFonts w:ascii="Calibri" w:eastAsia="Times New Roman" w:hAnsi="Calibri" w:cs="Calibri"/>
          <w:b/>
          <w:sz w:val="24"/>
          <w:szCs w:val="24"/>
          <w:lang w:eastAsia="hu-HU"/>
        </w:rPr>
        <w:t>június 15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74BA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17009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774BA5">
        <w:rPr>
          <w:rFonts w:ascii="Calibri" w:eastAsia="Times New Roman" w:hAnsi="Calibri" w:cs="Calibri"/>
          <w:b/>
          <w:sz w:val="24"/>
          <w:szCs w:val="24"/>
          <w:lang w:eastAsia="hu-HU"/>
        </w:rPr>
        <w:t>3: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4364A5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17009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774BA5">
        <w:rPr>
          <w:rFonts w:ascii="Calibri" w:eastAsia="Times New Roman" w:hAnsi="Calibri" w:cs="Calibri"/>
          <w:b/>
          <w:sz w:val="24"/>
          <w:szCs w:val="24"/>
          <w:lang w:eastAsia="hu-HU"/>
        </w:rPr>
        <w:t>5:</w:t>
      </w:r>
      <w:r w:rsidR="00183DF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5586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674E6" w:rsidRPr="008674E6" w:rsidRDefault="008674E6" w:rsidP="008674E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674E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 kizárólag a megajánlott bérleti díj nagysága.</w:t>
      </w:r>
    </w:p>
    <w:p w:rsidR="008674E6" w:rsidRPr="008674E6" w:rsidRDefault="008674E6" w:rsidP="008674E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674E6">
        <w:rPr>
          <w:rFonts w:ascii="Calibri" w:eastAsia="Times New Roman" w:hAnsi="Calibri" w:cs="Calibri"/>
          <w:b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91A0E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AA279F" w:rsidRPr="00391A0E" w:rsidRDefault="00AA279F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A279F" w:rsidRDefault="00AA279F" w:rsidP="00AA279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AA279F" w:rsidRPr="009B1ADB" w:rsidRDefault="00AA279F" w:rsidP="00AA279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AA279F" w:rsidRPr="006C03BA" w:rsidRDefault="00AA279F" w:rsidP="00AA279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74BA5" w:rsidRDefault="00774BA5" w:rsidP="00774B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AA279F" w:rsidRDefault="00AA279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A279F" w:rsidRDefault="00AA279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926" w:rsidRDefault="0079592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262AC" w:rsidRDefault="00E262A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053E5E" w:rsidRPr="001C13E0" w:rsidRDefault="00053E5E" w:rsidP="001C1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BÉRLEMÉNY BEMUTATÓ ADATLAP</w:t>
      </w:r>
    </w:p>
    <w:p w:rsidR="00053E5E" w:rsidRDefault="00053E5E" w:rsidP="00053E5E">
      <w:pPr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helyiség címe: Budapest 14. kerület Mexikói út végállomás felszín</w:t>
      </w:r>
    </w:p>
    <w:p w:rsidR="00053E5E" w:rsidRDefault="00053E5E" w:rsidP="00053E5E">
      <w:pPr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Bp. XIV. 29801/5</w:t>
      </w:r>
    </w:p>
    <w:p w:rsidR="00053E5E" w:rsidRDefault="00053E5E" w:rsidP="00053E5E">
      <w:pPr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Leltári szám: LSZ0000673</w:t>
      </w:r>
    </w:p>
    <w:p w:rsidR="00053E5E" w:rsidRDefault="00053E5E" w:rsidP="00053E5E">
      <w:pPr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Eladótér területe: </w:t>
      </w:r>
      <w:r w:rsidR="00520D3D">
        <w:rPr>
          <w:rFonts w:ascii="Calibri" w:eastAsia="Calibri" w:hAnsi="Calibri" w:cs="Calibri"/>
          <w:i/>
        </w:rPr>
        <w:t>34</w:t>
      </w:r>
      <w:r>
        <w:rPr>
          <w:rFonts w:ascii="Calibri" w:eastAsia="Calibri" w:hAnsi="Calibri" w:cs="Calibri"/>
          <w:i/>
        </w:rPr>
        <w:t xml:space="preserve"> m2</w:t>
      </w:r>
    </w:p>
    <w:p w:rsidR="00053E5E" w:rsidRDefault="00053E5E" w:rsidP="00053E5E">
      <w:pPr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Egyéb helyiségek területe </w:t>
      </w:r>
      <w:proofErr w:type="spellStart"/>
      <w:r>
        <w:rPr>
          <w:rFonts w:ascii="Calibri" w:eastAsia="Calibri" w:hAnsi="Calibri" w:cs="Calibri"/>
          <w:i/>
        </w:rPr>
        <w:t>össz</w:t>
      </w:r>
      <w:proofErr w:type="spellEnd"/>
      <w:r>
        <w:rPr>
          <w:rFonts w:ascii="Calibri" w:eastAsia="Calibri" w:hAnsi="Calibri" w:cs="Calibri"/>
          <w:i/>
        </w:rPr>
        <w:t>: 7 m2</w:t>
      </w:r>
    </w:p>
    <w:p w:rsidR="00053E5E" w:rsidRPr="00053E5E" w:rsidRDefault="00053E5E" w:rsidP="00053E5E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Bérleményazonosító: M1 M-F/H5</w:t>
      </w:r>
    </w:p>
    <w:p w:rsidR="00053E5E" w:rsidRDefault="00053E5E" w:rsidP="00053E5E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053E5E" w:rsidRDefault="00053E5E" w:rsidP="00053E5E">
      <w:pPr>
        <w:pStyle w:val="Szvegtrzs"/>
        <w:rPr>
          <w:rFonts w:ascii="Calibri" w:hAnsi="Calibri" w:cs="Calibri"/>
        </w:rPr>
      </w:pPr>
    </w:p>
    <w:p w:rsidR="00053E5E" w:rsidRDefault="00053E5E" w:rsidP="00053E5E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Mexikói út felszíni végállomás területén található, a végállomáson lévő üzletsor része, a 3 </w:t>
      </w:r>
      <w:proofErr w:type="spellStart"/>
      <w:r>
        <w:rPr>
          <w:rFonts w:ascii="Calibri" w:hAnsi="Calibri" w:cs="Calibri"/>
        </w:rPr>
        <w:t>as</w:t>
      </w:r>
      <w:proofErr w:type="spellEnd"/>
      <w:r>
        <w:rPr>
          <w:rFonts w:ascii="Calibri" w:hAnsi="Calibri" w:cs="Calibri"/>
        </w:rPr>
        <w:t xml:space="preserve"> jelű villamos végállomása felé eső részen.  Az üzlet a 29801/5 Hrsz-ú, BKV tulajdonú telek közforgalomnak átadott részéről közelíthető meg.</w:t>
      </w:r>
    </w:p>
    <w:p w:rsidR="00053E5E" w:rsidRDefault="00053E5E" w:rsidP="00053E5E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bérleményben található helyiségek száma: </w:t>
      </w:r>
      <w:r w:rsidR="007C4045">
        <w:rPr>
          <w:rFonts w:ascii="Calibri" w:hAnsi="Calibri" w:cs="Calibri"/>
        </w:rPr>
        <w:t>4</w:t>
      </w:r>
    </w:p>
    <w:p w:rsidR="00053E5E" w:rsidRDefault="00053E5E" w:rsidP="00053E5E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helyiségek felsorolása funkcióval, területtel:</w:t>
      </w:r>
    </w:p>
    <w:p w:rsidR="00053E5E" w:rsidRDefault="00053E5E" w:rsidP="00053E5E">
      <w:pPr>
        <w:pStyle w:val="Szvegtrzs"/>
        <w:numPr>
          <w:ilvl w:val="0"/>
          <w:numId w:val="19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eladótér 34 m2</w:t>
      </w:r>
    </w:p>
    <w:p w:rsidR="00053E5E" w:rsidRDefault="00053E5E" w:rsidP="00053E5E">
      <w:pPr>
        <w:pStyle w:val="Szvegtrzs"/>
        <w:numPr>
          <w:ilvl w:val="0"/>
          <w:numId w:val="19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5 m2</w:t>
      </w:r>
    </w:p>
    <w:p w:rsidR="00053E5E" w:rsidRDefault="00053E5E" w:rsidP="00053E5E">
      <w:pPr>
        <w:pStyle w:val="Szvegtrzs"/>
        <w:numPr>
          <w:ilvl w:val="0"/>
          <w:numId w:val="19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WC 1 m2        </w:t>
      </w:r>
    </w:p>
    <w:p w:rsidR="00520D3D" w:rsidRDefault="00053E5E" w:rsidP="00053E5E">
      <w:pPr>
        <w:pStyle w:val="Szvegtrzs"/>
        <w:numPr>
          <w:ilvl w:val="0"/>
          <w:numId w:val="19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WC 1 m2 </w:t>
      </w:r>
    </w:p>
    <w:p w:rsidR="00053E5E" w:rsidRDefault="00053E5E" w:rsidP="00053E5E">
      <w:pPr>
        <w:pStyle w:val="Szvegtrzs"/>
        <w:numPr>
          <w:ilvl w:val="0"/>
          <w:numId w:val="19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Általános állapot: Megfelelő</w:t>
      </w:r>
    </w:p>
    <w:p w:rsidR="00053E5E" w:rsidRDefault="00053E5E" w:rsidP="00053E5E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Megközelítése közösségi közlekedéssel</w:t>
      </w:r>
    </w:p>
    <w:p w:rsidR="00053E5E" w:rsidRDefault="00053E5E" w:rsidP="00053E5E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a környező utcákban, valamint a közelben lévő P+R parkolóban. </w:t>
      </w:r>
    </w:p>
    <w:p w:rsidR="00053E5E" w:rsidRDefault="00053E5E" w:rsidP="00053E5E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üzletsor mögött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Üzem irodaháza hátsó bejáratához vezető szervízút található, parkolási lehetőség itt nincs.</w:t>
      </w:r>
    </w:p>
    <w:p w:rsidR="00053E5E" w:rsidRDefault="00053E5E" w:rsidP="00053E5E">
      <w:pPr>
        <w:pStyle w:val="Szvegtrzs"/>
        <w:rPr>
          <w:rFonts w:ascii="Calibri" w:hAnsi="Calibri" w:cs="Calibri"/>
        </w:rPr>
      </w:pPr>
    </w:p>
    <w:p w:rsidR="00053E5E" w:rsidRDefault="00053E5E" w:rsidP="00053E5E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vegyes iparcikk, ruhanemű árusítása</w:t>
      </w:r>
    </w:p>
    <w:p w:rsidR="00053E5E" w:rsidRDefault="00053E5E" w:rsidP="00053E5E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bérlemény az ingatlanra vonatkozó egyéb szerződéses kötelezettségek miatt, kizárólag határozatlan idejű szerződés keretében hasznosítható, 30 napos felmondási idővel.</w:t>
      </w:r>
    </w:p>
    <w:p w:rsidR="00053E5E" w:rsidRPr="00053E5E" w:rsidRDefault="00053E5E" w:rsidP="00053E5E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  <w:u w:val="single"/>
        </w:rPr>
        <w:t>Terhek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053E5E" w:rsidRDefault="00053E5E" w:rsidP="00053E5E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közműdíjak</w:t>
      </w:r>
    </w:p>
    <w:p w:rsidR="00053E5E" w:rsidRDefault="00053E5E" w:rsidP="00053E5E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Közművek, mérőórák:</w:t>
      </w:r>
    </w:p>
    <w:p w:rsidR="00053E5E" w:rsidRDefault="00053E5E" w:rsidP="00053E5E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Ivóvíz ellátás: van </w:t>
      </w:r>
    </w:p>
    <w:p w:rsidR="00053E5E" w:rsidRDefault="00053E5E" w:rsidP="00053E5E">
      <w:pPr>
        <w:numPr>
          <w:ilvl w:val="1"/>
          <w:numId w:val="18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>
        <w:rPr>
          <w:rFonts w:ascii="Calibri" w:eastAsia="Calibri" w:hAnsi="Calibri" w:cs="Calibri"/>
        </w:rPr>
        <w:t>önálló mérőóra</w:t>
      </w:r>
      <w:bookmarkEnd w:id="1"/>
      <w:r>
        <w:rPr>
          <w:rFonts w:ascii="Calibri" w:eastAsia="Calibri" w:hAnsi="Calibri" w:cs="Calibri"/>
        </w:rPr>
        <w:t xml:space="preserve">: nincs közszolgáltató, vagy a Társasház </w:t>
      </w:r>
    </w:p>
    <w:p w:rsidR="00053E5E" w:rsidRDefault="00053E5E" w:rsidP="00053E5E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Szennyvíz hálózat: városi hálózatra csatlakozik</w:t>
      </w:r>
    </w:p>
    <w:p w:rsidR="00053E5E" w:rsidRDefault="00053E5E" w:rsidP="00053E5E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Elektromos energia: van</w:t>
      </w:r>
    </w:p>
    <w:p w:rsidR="00053E5E" w:rsidRDefault="00053E5E" w:rsidP="00053E5E">
      <w:pPr>
        <w:numPr>
          <w:ilvl w:val="1"/>
          <w:numId w:val="18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önálló mérőóra </w:t>
      </w:r>
    </w:p>
    <w:p w:rsidR="00795926" w:rsidRDefault="00795926" w:rsidP="00053E5E">
      <w:pPr>
        <w:outlineLvl w:val="2"/>
        <w:rPr>
          <w:rFonts w:ascii="Calibri" w:eastAsia="Calibri" w:hAnsi="Calibri" w:cs="Calibri"/>
          <w:b/>
          <w:u w:val="single"/>
        </w:rPr>
      </w:pPr>
    </w:p>
    <w:p w:rsidR="00053E5E" w:rsidRDefault="00053E5E" w:rsidP="00053E5E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Egyéb megjegyzések:</w:t>
      </w:r>
    </w:p>
    <w:p w:rsidR="00053E5E" w:rsidRPr="00795926" w:rsidRDefault="00053E5E" w:rsidP="00053E5E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Jelenleg határozatlan futamidejű szerződéssel bérbe adva. </w:t>
      </w:r>
    </w:p>
    <w:p w:rsidR="00053E5E" w:rsidRDefault="00053E5E" w:rsidP="00053E5E">
      <w:pPr>
        <w:jc w:val="center"/>
        <w:rPr>
          <w:rFonts w:ascii="Book Antiqua" w:eastAsia="Calibri" w:hAnsi="Book Antiqua" w:cs="Calibri"/>
          <w:sz w:val="20"/>
          <w:szCs w:val="20"/>
          <w:u w:val="single"/>
          <w:vertAlign w:val="superscript"/>
        </w:rPr>
      </w:pPr>
      <w:r>
        <w:rPr>
          <w:rFonts w:ascii="Book Antiqua" w:eastAsia="Calibri" w:hAnsi="Book Antiqua" w:cs="Calibri"/>
          <w:sz w:val="20"/>
          <w:szCs w:val="20"/>
          <w:u w:val="single"/>
        </w:rPr>
        <w:t>Budapest, XIV. kerület Mexikói út bérlemény</w:t>
      </w:r>
    </w:p>
    <w:p w:rsidR="00053E5E" w:rsidRDefault="00053E5E" w:rsidP="00053E5E">
      <w:pPr>
        <w:rPr>
          <w:rFonts w:ascii="Book Antiqua" w:eastAsia="Calibri" w:hAnsi="Book Antiqua" w:cs="Calibri"/>
          <w:sz w:val="20"/>
          <w:szCs w:val="20"/>
          <w:u w:val="single"/>
        </w:rPr>
      </w:pPr>
      <w:r>
        <w:rPr>
          <w:rFonts w:ascii="Book Antiqua" w:eastAsia="Calibri" w:hAnsi="Book Antiqua" w:cs="Calibri"/>
          <w:sz w:val="20"/>
          <w:szCs w:val="20"/>
          <w:u w:val="single"/>
        </w:rPr>
        <w:t>Átnézeti rajz:</w:t>
      </w:r>
    </w:p>
    <w:p w:rsidR="00053E5E" w:rsidRDefault="00053E5E" w:rsidP="00053E5E">
      <w:pPr>
        <w:rPr>
          <w:rFonts w:ascii="Book Antiqua" w:eastAsia="Calibri" w:hAnsi="Book Antiqua" w:cs="Calibri"/>
          <w:sz w:val="20"/>
          <w:szCs w:val="20"/>
          <w:u w:val="single"/>
        </w:rPr>
      </w:pPr>
    </w:p>
    <w:p w:rsidR="00053E5E" w:rsidRDefault="00053E5E" w:rsidP="00053E5E">
      <w:pPr>
        <w:jc w:val="center"/>
        <w:rPr>
          <w:rFonts w:ascii="Book Antiqua" w:eastAsia="Calibri" w:hAnsi="Book Antiqua" w:cs="Calibri"/>
          <w:sz w:val="24"/>
          <w:szCs w:val="24"/>
          <w:u w:val="single"/>
        </w:rPr>
      </w:pPr>
      <w:r>
        <w:rPr>
          <w:rFonts w:ascii="Book Antiqua" w:eastAsia="Calibri" w:hAnsi="Book Antiqua" w:cs="Calibri"/>
          <w:noProof/>
        </w:rPr>
        <w:drawing>
          <wp:inline distT="0" distB="0" distL="0" distR="0">
            <wp:extent cx="3588606" cy="35814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606" cy="35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5E" w:rsidRDefault="00053E5E" w:rsidP="00053E5E">
      <w:pPr>
        <w:rPr>
          <w:rFonts w:ascii="Book Antiqua" w:eastAsia="Calibri" w:hAnsi="Book Antiqua" w:cs="Calibri"/>
          <w:sz w:val="20"/>
          <w:szCs w:val="20"/>
          <w:u w:val="single"/>
        </w:rPr>
      </w:pPr>
    </w:p>
    <w:p w:rsidR="00053E5E" w:rsidRDefault="00053E5E" w:rsidP="00053E5E">
      <w:pPr>
        <w:rPr>
          <w:rFonts w:ascii="Book Antiqua" w:eastAsia="Calibri" w:hAnsi="Book Antiqua" w:cs="Calibri"/>
          <w:sz w:val="20"/>
          <w:szCs w:val="20"/>
        </w:rPr>
      </w:pPr>
      <w:r>
        <w:rPr>
          <w:rFonts w:ascii="Book Antiqua" w:eastAsia="Calibri" w:hAnsi="Book Antiqua" w:cs="Calibri"/>
          <w:sz w:val="20"/>
          <w:szCs w:val="20"/>
          <w:u w:val="single"/>
        </w:rPr>
        <w:t>Bérlemény alaprajz</w:t>
      </w:r>
      <w:r>
        <w:rPr>
          <w:rFonts w:ascii="Book Antiqua" w:eastAsia="Calibri" w:hAnsi="Book Antiqua" w:cs="Calibri"/>
          <w:sz w:val="20"/>
          <w:szCs w:val="20"/>
        </w:rPr>
        <w:t xml:space="preserve">: </w:t>
      </w:r>
    </w:p>
    <w:p w:rsidR="00053E5E" w:rsidRDefault="00053E5E" w:rsidP="00053E5E">
      <w:pPr>
        <w:rPr>
          <w:rFonts w:ascii="Book Antiqua" w:eastAsia="Calibri" w:hAnsi="Book Antiqua" w:cs="Calibri"/>
          <w:sz w:val="20"/>
          <w:szCs w:val="20"/>
        </w:rPr>
      </w:pPr>
    </w:p>
    <w:p w:rsidR="00053E5E" w:rsidRDefault="00053E5E" w:rsidP="00053E5E">
      <w:pPr>
        <w:jc w:val="center"/>
        <w:rPr>
          <w:rFonts w:ascii="Book Antiqua" w:eastAsia="Calibri" w:hAnsi="Book Antiqua" w:cs="Calibri"/>
          <w:sz w:val="24"/>
          <w:szCs w:val="24"/>
          <w:u w:val="single"/>
        </w:rPr>
      </w:pPr>
      <w:r>
        <w:rPr>
          <w:rFonts w:ascii="Book Antiqua" w:eastAsia="Calibri" w:hAnsi="Book Antiqua" w:cs="Calibri"/>
          <w:noProof/>
        </w:rPr>
        <w:drawing>
          <wp:inline distT="0" distB="0" distL="0" distR="0">
            <wp:extent cx="5095875" cy="1957608"/>
            <wp:effectExtent l="0" t="0" r="0" b="508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62" cy="196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30" w:rsidRDefault="00CF3E30" w:rsidP="00AA279F">
      <w:pPr>
        <w:rPr>
          <w:rFonts w:ascii="Book Antiqua" w:eastAsia="Calibri" w:hAnsi="Book Antiqua" w:cs="Calibri"/>
          <w:sz w:val="20"/>
          <w:szCs w:val="20"/>
        </w:rPr>
      </w:pPr>
    </w:p>
    <w:p w:rsidR="00CF3E30" w:rsidRDefault="00CF3E30" w:rsidP="00AA279F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F3E30" w:rsidRDefault="00CF3E30" w:rsidP="00AA279F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67692" w:rsidRDefault="00A67692" w:rsidP="00AA279F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A279F" w:rsidRPr="00DB1288" w:rsidRDefault="00AA279F" w:rsidP="00AA279F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B1288">
        <w:rPr>
          <w:rFonts w:ascii="Calibri" w:eastAsia="Times New Roman" w:hAnsi="Calibri" w:cs="Calibri"/>
          <w:sz w:val="24"/>
          <w:szCs w:val="24"/>
          <w:lang w:eastAsia="hu-HU"/>
        </w:rPr>
        <w:t>A bérlemény fotója:</w:t>
      </w:r>
    </w:p>
    <w:p w:rsidR="00AA279F" w:rsidRPr="00D74633" w:rsidRDefault="00606995" w:rsidP="00AA279F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60720" cy="670660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0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5E" w:rsidRDefault="00053E5E" w:rsidP="00AA279F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53E5E" w:rsidRDefault="00053E5E" w:rsidP="00053E5E">
      <w:pPr>
        <w:rPr>
          <w:rFonts w:ascii="Book Antiqua" w:eastAsia="Calibri" w:hAnsi="Book Antiqua" w:cs="Calibri"/>
          <w:sz w:val="20"/>
          <w:szCs w:val="20"/>
        </w:rPr>
      </w:pPr>
      <w:r>
        <w:rPr>
          <w:rFonts w:ascii="Book Antiqua" w:eastAsia="Calibri" w:hAnsi="Book Antiqua" w:cs="Calibri"/>
          <w:sz w:val="20"/>
          <w:szCs w:val="20"/>
        </w:rPr>
        <w:t>Budapest, 2022. 05. 05.</w:t>
      </w:r>
    </w:p>
    <w:p w:rsidR="00053E5E" w:rsidRPr="00053E5E" w:rsidRDefault="00053E5E" w:rsidP="00053E5E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Készítette: BKV Zrt. Ingatlanhasznosítási osztály</w:t>
      </w:r>
    </w:p>
    <w:p w:rsidR="00AA279F" w:rsidRPr="00391A0E" w:rsidRDefault="00AA279F" w:rsidP="00AA279F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A279F" w:rsidRDefault="00AA279F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3956C1" w:rsidRPr="00391A0E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B0" w:rsidRDefault="00115CB0" w:rsidP="00C01EE0">
      <w:pPr>
        <w:spacing w:after="0" w:line="240" w:lineRule="auto"/>
      </w:pPr>
      <w:r>
        <w:separator/>
      </w:r>
    </w:p>
  </w:endnote>
  <w:endnote w:type="continuationSeparator" w:id="0">
    <w:p w:rsidR="00115CB0" w:rsidRDefault="00115CB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09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B0" w:rsidRDefault="00115CB0" w:rsidP="00C01EE0">
      <w:pPr>
        <w:spacing w:after="0" w:line="240" w:lineRule="auto"/>
      </w:pPr>
      <w:r>
        <w:separator/>
      </w:r>
    </w:p>
  </w:footnote>
  <w:footnote w:type="continuationSeparator" w:id="0">
    <w:p w:rsidR="00115CB0" w:rsidRDefault="00115CB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252519"/>
    <w:multiLevelType w:val="hybridMultilevel"/>
    <w:tmpl w:val="2B34D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  <w:num w:numId="18">
    <w:abstractNumId w:val="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8"/>
    <w:rsid w:val="000048A8"/>
    <w:rsid w:val="00017729"/>
    <w:rsid w:val="000401AF"/>
    <w:rsid w:val="00047133"/>
    <w:rsid w:val="00053E5E"/>
    <w:rsid w:val="00061DE4"/>
    <w:rsid w:val="00075205"/>
    <w:rsid w:val="0008176A"/>
    <w:rsid w:val="000D6F4A"/>
    <w:rsid w:val="000D7C7E"/>
    <w:rsid w:val="000E389D"/>
    <w:rsid w:val="0010072A"/>
    <w:rsid w:val="00113D1A"/>
    <w:rsid w:val="00115CB0"/>
    <w:rsid w:val="00126CEE"/>
    <w:rsid w:val="001470B5"/>
    <w:rsid w:val="0017009A"/>
    <w:rsid w:val="00171F3D"/>
    <w:rsid w:val="00183DFC"/>
    <w:rsid w:val="00195C95"/>
    <w:rsid w:val="001A7933"/>
    <w:rsid w:val="001C13E0"/>
    <w:rsid w:val="001D7723"/>
    <w:rsid w:val="001F77C5"/>
    <w:rsid w:val="001F7BAB"/>
    <w:rsid w:val="0020096A"/>
    <w:rsid w:val="00205DB5"/>
    <w:rsid w:val="0021435C"/>
    <w:rsid w:val="0022121A"/>
    <w:rsid w:val="00271683"/>
    <w:rsid w:val="00280EEF"/>
    <w:rsid w:val="002A434C"/>
    <w:rsid w:val="002B1549"/>
    <w:rsid w:val="002B78C4"/>
    <w:rsid w:val="002C0BE5"/>
    <w:rsid w:val="002C58FC"/>
    <w:rsid w:val="002E445A"/>
    <w:rsid w:val="002E4DD5"/>
    <w:rsid w:val="002F7C7D"/>
    <w:rsid w:val="003016CC"/>
    <w:rsid w:val="003331B9"/>
    <w:rsid w:val="00335F7B"/>
    <w:rsid w:val="00342E93"/>
    <w:rsid w:val="00344F14"/>
    <w:rsid w:val="00345C9A"/>
    <w:rsid w:val="00391A0E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75951"/>
    <w:rsid w:val="00485355"/>
    <w:rsid w:val="004911D9"/>
    <w:rsid w:val="004B335D"/>
    <w:rsid w:val="004C1B35"/>
    <w:rsid w:val="004D0890"/>
    <w:rsid w:val="004D555C"/>
    <w:rsid w:val="004F4ACC"/>
    <w:rsid w:val="005024C2"/>
    <w:rsid w:val="00514191"/>
    <w:rsid w:val="00517719"/>
    <w:rsid w:val="00520D3D"/>
    <w:rsid w:val="005220E0"/>
    <w:rsid w:val="00530699"/>
    <w:rsid w:val="0053427C"/>
    <w:rsid w:val="00544555"/>
    <w:rsid w:val="00591105"/>
    <w:rsid w:val="00593F99"/>
    <w:rsid w:val="005C491B"/>
    <w:rsid w:val="005E23BC"/>
    <w:rsid w:val="00606995"/>
    <w:rsid w:val="00613051"/>
    <w:rsid w:val="006268FC"/>
    <w:rsid w:val="00637076"/>
    <w:rsid w:val="006445B9"/>
    <w:rsid w:val="0065463E"/>
    <w:rsid w:val="006601B2"/>
    <w:rsid w:val="006602BE"/>
    <w:rsid w:val="006729C3"/>
    <w:rsid w:val="00673049"/>
    <w:rsid w:val="006828B3"/>
    <w:rsid w:val="00683765"/>
    <w:rsid w:val="006A5AFD"/>
    <w:rsid w:val="006B2B81"/>
    <w:rsid w:val="006B3DE0"/>
    <w:rsid w:val="006B4915"/>
    <w:rsid w:val="006E4799"/>
    <w:rsid w:val="00741489"/>
    <w:rsid w:val="00744C18"/>
    <w:rsid w:val="00751DA7"/>
    <w:rsid w:val="00773700"/>
    <w:rsid w:val="00774BA5"/>
    <w:rsid w:val="00795926"/>
    <w:rsid w:val="007C4045"/>
    <w:rsid w:val="007D27C3"/>
    <w:rsid w:val="00817EBD"/>
    <w:rsid w:val="00837163"/>
    <w:rsid w:val="00861BC8"/>
    <w:rsid w:val="008674E6"/>
    <w:rsid w:val="00875FE3"/>
    <w:rsid w:val="008870A6"/>
    <w:rsid w:val="00887547"/>
    <w:rsid w:val="0089311E"/>
    <w:rsid w:val="008C4F41"/>
    <w:rsid w:val="008D5A66"/>
    <w:rsid w:val="008F384E"/>
    <w:rsid w:val="009063BF"/>
    <w:rsid w:val="00913BCE"/>
    <w:rsid w:val="00927B28"/>
    <w:rsid w:val="00933A09"/>
    <w:rsid w:val="00942A43"/>
    <w:rsid w:val="00954DA2"/>
    <w:rsid w:val="00973DD9"/>
    <w:rsid w:val="00993F51"/>
    <w:rsid w:val="00997682"/>
    <w:rsid w:val="009A2BC1"/>
    <w:rsid w:val="009A6CB6"/>
    <w:rsid w:val="009B15CB"/>
    <w:rsid w:val="009E0AF0"/>
    <w:rsid w:val="009E0AF1"/>
    <w:rsid w:val="00A12BB9"/>
    <w:rsid w:val="00A32489"/>
    <w:rsid w:val="00A4434C"/>
    <w:rsid w:val="00A44428"/>
    <w:rsid w:val="00A4496B"/>
    <w:rsid w:val="00A67692"/>
    <w:rsid w:val="00A67883"/>
    <w:rsid w:val="00A67B3C"/>
    <w:rsid w:val="00A77501"/>
    <w:rsid w:val="00A804BA"/>
    <w:rsid w:val="00A85952"/>
    <w:rsid w:val="00A976AE"/>
    <w:rsid w:val="00AA279F"/>
    <w:rsid w:val="00AA3D89"/>
    <w:rsid w:val="00AB243D"/>
    <w:rsid w:val="00AC3F8E"/>
    <w:rsid w:val="00AD3D94"/>
    <w:rsid w:val="00AE2EA8"/>
    <w:rsid w:val="00B15404"/>
    <w:rsid w:val="00B337B3"/>
    <w:rsid w:val="00B564DB"/>
    <w:rsid w:val="00B64F4B"/>
    <w:rsid w:val="00B7758E"/>
    <w:rsid w:val="00B91393"/>
    <w:rsid w:val="00BA058B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558B5"/>
    <w:rsid w:val="00C77664"/>
    <w:rsid w:val="00C84691"/>
    <w:rsid w:val="00C91AE0"/>
    <w:rsid w:val="00CE5837"/>
    <w:rsid w:val="00CE6FB3"/>
    <w:rsid w:val="00CF3E30"/>
    <w:rsid w:val="00CF6A62"/>
    <w:rsid w:val="00D105CF"/>
    <w:rsid w:val="00D322DA"/>
    <w:rsid w:val="00D42F99"/>
    <w:rsid w:val="00D472C0"/>
    <w:rsid w:val="00D77448"/>
    <w:rsid w:val="00D815F6"/>
    <w:rsid w:val="00D84275"/>
    <w:rsid w:val="00D84286"/>
    <w:rsid w:val="00DA5CDB"/>
    <w:rsid w:val="00DB38E0"/>
    <w:rsid w:val="00DB56AB"/>
    <w:rsid w:val="00DD2425"/>
    <w:rsid w:val="00DD75E9"/>
    <w:rsid w:val="00DE6061"/>
    <w:rsid w:val="00E262AC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61861"/>
    <w:rsid w:val="00F663B5"/>
    <w:rsid w:val="00FB55AC"/>
    <w:rsid w:val="00FB6822"/>
    <w:rsid w:val="00FD44B1"/>
    <w:rsid w:val="00FD61C5"/>
    <w:rsid w:val="00FD7069"/>
    <w:rsid w:val="00FF68BB"/>
    <w:rsid w:val="00FF70DC"/>
    <w:rsid w:val="00FF77F7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053E5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053E5E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7338-5BDC-4354-AD43-C247E194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2022-05-23T11:30:00Z</dcterms:created>
  <dcterms:modified xsi:type="dcterms:W3CDTF">2022-05-23T11:30:00Z</dcterms:modified>
</cp:coreProperties>
</file>