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E236" w14:textId="77777777"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14:paraId="3B18EED6" w14:textId="77777777"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14:paraId="468F4A94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14:paraId="022CEA82" w14:textId="77777777"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14:paraId="102D2F6F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14:paraId="30815D44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14:paraId="3D1CB795" w14:textId="77777777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BD10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F3F7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2CF7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14:paraId="7B0DB839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6142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14:paraId="2ADD193D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0116" w14:textId="77777777"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14:paraId="44088EC4" w14:textId="77777777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9C15" w14:textId="574A8BB1" w:rsidR="003956C1" w:rsidRPr="00BB12C6" w:rsidRDefault="00BB0FB5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557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Arany J.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4F10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M3A-F/H4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9A02" w14:textId="77777777" w:rsidR="003956C1" w:rsidRPr="00BB12C6" w:rsidRDefault="00C5575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2A67" w14:textId="24F7DB57" w:rsidR="003956C1" w:rsidRPr="00BB12C6" w:rsidRDefault="00620353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 w:rsidR="004F10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6591" w14:textId="77777777"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55B4" w14:textId="77777777"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14:paraId="1759CDC6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6B37E3DE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14:paraId="5A2DABAA" w14:textId="77777777"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14:paraId="0664F4F4" w14:textId="77777777" w:rsidTr="003016CC">
        <w:tc>
          <w:tcPr>
            <w:tcW w:w="2126" w:type="dxa"/>
          </w:tcPr>
          <w:p w14:paraId="251F87E1" w14:textId="77777777"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14:paraId="45AC8486" w14:textId="77777777"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906F8" w14:paraId="6211A214" w14:textId="77777777" w:rsidTr="003016CC">
        <w:tc>
          <w:tcPr>
            <w:tcW w:w="2126" w:type="dxa"/>
          </w:tcPr>
          <w:p w14:paraId="6A15FA2C" w14:textId="77777777" w:rsidR="003016CC" w:rsidRPr="009340A3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4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14:paraId="682B5967" w14:textId="77777777" w:rsidR="00703EF5" w:rsidRPr="009340A3" w:rsidRDefault="008A361F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34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ELMŰ</w:t>
            </w:r>
          </w:p>
        </w:tc>
      </w:tr>
      <w:tr w:rsidR="00C55759" w:rsidRPr="006A24E8" w14:paraId="34C2DD3B" w14:textId="77777777" w:rsidTr="003016CC">
        <w:tc>
          <w:tcPr>
            <w:tcW w:w="2126" w:type="dxa"/>
          </w:tcPr>
          <w:p w14:paraId="5983B50D" w14:textId="77777777" w:rsidR="00C55759" w:rsidRPr="009340A3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34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14:paraId="2CC5A11F" w14:textId="0B8CFDC9" w:rsidR="00C55759" w:rsidRPr="009340A3" w:rsidRDefault="00AD3DC7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n. a.</w:t>
            </w:r>
          </w:p>
        </w:tc>
      </w:tr>
    </w:tbl>
    <w:p w14:paraId="32ADF867" w14:textId="77777777"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571F4455" w14:textId="77777777"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14:paraId="0AF74501" w14:textId="1AB595FE" w:rsidR="00254D8C" w:rsidRPr="00452B87" w:rsidRDefault="00254D8C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Jelen pályázattal egy időben</w:t>
      </w:r>
      <w:r w:rsidR="004C63C9"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 ugyanazon hirdetési felületen</w:t>
      </w: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, a szomszédos (M3A-F</w:t>
      </w:r>
      <w:r w:rsidR="00503706">
        <w:rPr>
          <w:rFonts w:ascii="Calibri" w:eastAsia="Times New Roman" w:hAnsi="Calibri" w:cs="Calibri"/>
          <w:sz w:val="24"/>
          <w:szCs w:val="24"/>
          <w:lang w:eastAsia="hu-HU"/>
        </w:rPr>
        <w:t>/</w:t>
      </w: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H5 jelű)</w:t>
      </w:r>
      <w:r w:rsidR="004C63C9" w:rsidRPr="00452B87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 szintén 13 m2 alapterületű bérlemény bérleti jogára vonatkozó pályázat is kiírásra került. </w:t>
      </w:r>
    </w:p>
    <w:p w14:paraId="068662F0" w14:textId="77777777" w:rsidR="009B4EFE" w:rsidRPr="00452B87" w:rsidRDefault="00254D8C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Abban az esetben, ha mindkét pályázat nyertese megegyezik, </w:t>
      </w:r>
      <w:r w:rsidR="009B4EFE"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a műszaki és egyéb feltételek teljesülése esetén elviekben lehetőség van </w:t>
      </w: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a két bérlemény</w:t>
      </w:r>
      <w:r w:rsidR="004C63C9"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 összenyitására</w:t>
      </w:r>
      <w:r w:rsidR="009B4EFE" w:rsidRPr="00452B8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4C63C9"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Ennek legfontosabb </w:t>
      </w: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el</w:t>
      </w:r>
      <w:r w:rsidR="009B4EFE" w:rsidRPr="00452B87">
        <w:rPr>
          <w:rFonts w:ascii="Calibri" w:eastAsia="Times New Roman" w:hAnsi="Calibri" w:cs="Calibri"/>
          <w:sz w:val="24"/>
          <w:szCs w:val="24"/>
          <w:lang w:eastAsia="hu-HU"/>
        </w:rPr>
        <w:t>őfeltétele:</w:t>
      </w:r>
    </w:p>
    <w:p w14:paraId="09C05796" w14:textId="0C5C76BB" w:rsidR="009B4EFE" w:rsidRPr="00452B87" w:rsidRDefault="004C63C9" w:rsidP="009B4EF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 mindkét p</w:t>
      </w:r>
      <w:r w:rsidR="00BF245C">
        <w:rPr>
          <w:rFonts w:ascii="Calibri" w:eastAsia="Times New Roman" w:hAnsi="Calibri" w:cs="Calibri"/>
          <w:sz w:val="24"/>
          <w:szCs w:val="24"/>
          <w:lang w:eastAsia="hu-HU"/>
        </w:rPr>
        <w:t>ályázatban a bírálati szempont</w:t>
      </w: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 szerinti legelőnyösebb ajánlat benyújtása, </w:t>
      </w:r>
    </w:p>
    <w:p w14:paraId="09A10475" w14:textId="5847F769" w:rsidR="009B4EFE" w:rsidRPr="00452B87" w:rsidRDefault="004C63C9" w:rsidP="009B4EF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az egyéb pályázati feltételek teljesítése</w:t>
      </w:r>
      <w:r w:rsidR="009B4EFE"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 az adott pályázó részéről</w:t>
      </w:r>
      <w:r w:rsidR="00452B87" w:rsidRPr="00452B87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14:paraId="4E133726" w14:textId="77777777" w:rsidR="00452B87" w:rsidRPr="00452B87" w:rsidRDefault="009B4EFE" w:rsidP="009B4EFE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a megfelelő műszaki feltételek teljesülése. </w:t>
      </w:r>
    </w:p>
    <w:p w14:paraId="719CB5DF" w14:textId="77777777" w:rsidR="00452B87" w:rsidRPr="00452B87" w:rsidRDefault="00452B87" w:rsidP="00452B87">
      <w:pPr>
        <w:pStyle w:val="Listaszerbekezds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58D6491" w14:textId="79880109" w:rsidR="00D322DA" w:rsidRPr="00452B87" w:rsidRDefault="004C63C9" w:rsidP="00452B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pályázóknak az ilyen irányú tervüket a </w:t>
      </w:r>
      <w:r w:rsidR="00254D8C" w:rsidRPr="00452B87">
        <w:rPr>
          <w:rFonts w:ascii="Calibri" w:eastAsia="Times New Roman" w:hAnsi="Calibri" w:cs="Calibri"/>
          <w:sz w:val="24"/>
          <w:szCs w:val="24"/>
          <w:lang w:eastAsia="hu-HU"/>
        </w:rPr>
        <w:t>pályázatban jól látható módon jelezni</w:t>
      </w: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ük</w:t>
      </w:r>
      <w:r w:rsidR="00254D8C" w:rsidRPr="00452B87">
        <w:rPr>
          <w:rFonts w:ascii="Calibri" w:eastAsia="Times New Roman" w:hAnsi="Calibri" w:cs="Calibri"/>
          <w:sz w:val="24"/>
          <w:szCs w:val="24"/>
          <w:lang w:eastAsia="hu-HU"/>
        </w:rPr>
        <w:t xml:space="preserve"> szükséges. </w:t>
      </w:r>
    </w:p>
    <w:p w14:paraId="10E32300" w14:textId="64138635" w:rsidR="004C63C9" w:rsidRPr="00452B87" w:rsidRDefault="004C63C9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Az összenyitásra vonatkozó terveket a BKV Zrt-vel egyez</w:t>
      </w:r>
      <w:r w:rsidR="009B4EFE" w:rsidRPr="00452B87">
        <w:rPr>
          <w:rFonts w:ascii="Calibri" w:eastAsia="Times New Roman" w:hAnsi="Calibri" w:cs="Calibri"/>
          <w:sz w:val="24"/>
          <w:szCs w:val="24"/>
          <w:lang w:eastAsia="hu-HU"/>
        </w:rPr>
        <w:t>tetni szükséges!</w:t>
      </w:r>
    </w:p>
    <w:p w14:paraId="5C1085FB" w14:textId="5F5AFE98" w:rsidR="009B4EFE" w:rsidRPr="00452B87" w:rsidRDefault="009B4EFE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Az esetleges összenyitástól függetlenül, a helyiségek továbbra is önálló bérleménynek minősülnek.</w:t>
      </w:r>
    </w:p>
    <w:p w14:paraId="68616298" w14:textId="6BFA5AEF" w:rsidR="009B4EFE" w:rsidRPr="00452B87" w:rsidRDefault="009B4EFE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52B87">
        <w:rPr>
          <w:rFonts w:ascii="Calibri" w:eastAsia="Times New Roman" w:hAnsi="Calibri" w:cs="Calibri"/>
          <w:sz w:val="24"/>
          <w:szCs w:val="24"/>
          <w:lang w:eastAsia="hu-HU"/>
        </w:rPr>
        <w:t>Fentiek kifejezetten és kizárólag a jelzett két bérlemény esetében érvényesek!</w:t>
      </w:r>
    </w:p>
    <w:p w14:paraId="7E7F6B0C" w14:textId="5E9BEF71" w:rsidR="009B4EFE" w:rsidRDefault="009B4EFE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1F3D9E5D" w14:textId="569AD227" w:rsidR="00452B87" w:rsidRDefault="00452B8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pályázók részéről a benyújtott ajánlatuk érvényessége nem köthető a mindkét fent jelzett bérlemény egyidejű elnyerésének feltételéhez!</w:t>
      </w:r>
    </w:p>
    <w:p w14:paraId="0C7CFC4F" w14:textId="77777777" w:rsidR="00503706" w:rsidRDefault="0050370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3843F2C6" w14:textId="77777777" w:rsidR="00503706" w:rsidRPr="00164F6A" w:rsidRDefault="00503706" w:rsidP="0050370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64F6A">
        <w:rPr>
          <w:rFonts w:ascii="Calibri" w:eastAsia="Times New Roman" w:hAnsi="Calibri" w:cs="Calibr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vethet ki. Ebben az esetben a közterület-használati díj megfizetése, a bérleti szerződés hatályba lépésétől kezdődően, a Bérlőt terheli.</w:t>
      </w:r>
    </w:p>
    <w:p w14:paraId="07626ADA" w14:textId="25EB5E23" w:rsidR="00452B87" w:rsidRDefault="00452B8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518719D7" w14:textId="550E57E9" w:rsidR="00503706" w:rsidRDefault="0050370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224F6BA0" w14:textId="2963EE6F" w:rsidR="00503706" w:rsidRDefault="0050370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27FEA921" w14:textId="7E431C11" w:rsidR="00503706" w:rsidRPr="006A24E8" w:rsidRDefault="0050370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C57F9E5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14:paraId="561AC39F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BCF874C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14:paraId="438654F6" w14:textId="4F5F2333"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D3D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CC74E4" w:rsidRPr="00AD3D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 w:rsidRPr="00AD3D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AD3D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augusztus 28-á</w:t>
      </w:r>
      <w:r w:rsidR="003B311B" w:rsidRPr="00AD3DC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AD3DC7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70030"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AD3DC7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70030"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7341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14:paraId="13763FDB" w14:textId="77777777"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3A7C69E9" w14:textId="77777777"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14:paraId="51F7CFB5" w14:textId="77777777"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14:paraId="2AE83835" w14:textId="77777777"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29C120D9" w14:textId="77777777"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14:paraId="7115E545" w14:textId="77777777"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14:paraId="700969FF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14:paraId="34344510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14:paraId="544A402B" w14:textId="77777777"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14:paraId="3F8C84CB" w14:textId="77777777"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14:paraId="0CCF2B0D" w14:textId="77777777"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14:paraId="02B35A42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14:paraId="359A42DC" w14:textId="77777777"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14:paraId="7A03C431" w14:textId="77777777"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14:paraId="7D8A8D93" w14:textId="77777777"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14:paraId="47663152" w14:textId="77777777"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14:paraId="367EE670" w14:textId="77777777"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14:paraId="3D5B33C0" w14:textId="77777777"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14:paraId="6EDD1727" w14:textId="77777777"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32CE1B2B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14:paraId="27F51EF5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01B16AC9" w14:textId="77777777"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14:paraId="0E5A42F7" w14:textId="77777777"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37C7BC13" w14:textId="77777777"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14:paraId="0486F42E" w14:textId="3094116A"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C74E4"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D3DC7">
        <w:rPr>
          <w:rFonts w:ascii="Calibri" w:eastAsia="Times New Roman" w:hAnsi="Calibri" w:cs="Calibri"/>
          <w:b/>
          <w:sz w:val="24"/>
          <w:szCs w:val="24"/>
          <w:lang w:eastAsia="hu-HU"/>
        </w:rPr>
        <w:t>augusztus 02-án 10.00-11</w:t>
      </w:r>
      <w:r w:rsidR="001D7770"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14:paraId="485242EE" w14:textId="77777777"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E9BE2A1" w14:textId="77777777" w:rsidR="00650434" w:rsidRPr="00AB2EE2" w:rsidRDefault="00650434" w:rsidP="0065043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14:paraId="0D51F682" w14:textId="77777777" w:rsidR="00650434" w:rsidRPr="00B07636" w:rsidRDefault="00650434" w:rsidP="0065043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14:paraId="5ECFD120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5969396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14:paraId="5CA8CEF6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3189BAB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14:paraId="7218C2F7" w14:textId="77777777"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14:paraId="3AFC6163" w14:textId="77777777"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14:paraId="7F30DCEA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14:paraId="109807EE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3374DFF2" w14:textId="0C1BB2DE"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14:paraId="5DBB3502" w14:textId="617EC0E7" w:rsidR="00C303BB" w:rsidRDefault="00C303BB" w:rsidP="00C303B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="00452B87" w:rsidRPr="00452B8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</w:t>
      </w:r>
      <w:r w:rsidRPr="00452B8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14:paraId="1DA994CA" w14:textId="0AB420F7" w:rsidR="00C303BB" w:rsidRPr="00C303BB" w:rsidRDefault="00C303B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14:paraId="25C02061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14:paraId="56A6FE6E" w14:textId="5DDA910F" w:rsidR="003956C1" w:rsidRPr="00BB12C6" w:rsidRDefault="00506F93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Városképi szempontok miatt a metróállomáshoz kapcsolódó felszíni épület, így jelen pályázat tárgyát képező helyiség homlokzata is egységes arculati kialakítást kap. Pályázó az ajánlat benyújtásával tudomásul veszi, hogy a homlokzat</w:t>
      </w:r>
      <w:r w:rsidR="00BF245C">
        <w:rPr>
          <w:rFonts w:ascii="Calibri" w:eastAsia="Times New Roman" w:hAnsi="Calibri" w:cs="Calibri"/>
          <w:b/>
          <w:sz w:val="24"/>
          <w:szCs w:val="24"/>
          <w:lang w:eastAsia="hu-HU"/>
        </w:rPr>
        <w:t>i kialakítás nem változtatható, az elhelyezni kívánt feliratoknak, dizájn elemnek, valamint logónak ehhez, a kialakításra kerülő arculathoz kell illeszkednie, melyet előzetesen a BKV Zrt-vel egyeztetni kell.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14:paraId="5F7BAFF4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71A165C" w14:textId="77777777" w:rsidR="00627BB4" w:rsidRPr="0031332D" w:rsidRDefault="00627BB4" w:rsidP="00627B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31332D">
        <w:rPr>
          <w:rFonts w:eastAsia="Times New Roman" w:cs="Times New Roman"/>
          <w:b/>
          <w:sz w:val="24"/>
          <w:szCs w:val="24"/>
          <w:lang w:eastAsia="hu-HU"/>
        </w:rPr>
        <w:t xml:space="preserve">A bérleményben </w:t>
      </w:r>
      <w:r w:rsidRPr="0081160C">
        <w:rPr>
          <w:rFonts w:eastAsia="Times New Roman" w:cs="Times New Roman"/>
          <w:b/>
          <w:sz w:val="24"/>
          <w:szCs w:val="24"/>
          <w:lang w:eastAsia="hu-HU"/>
        </w:rPr>
        <w:t>pékséget működtetni</w:t>
      </w:r>
      <w:r w:rsidRPr="0031332D">
        <w:rPr>
          <w:rFonts w:eastAsia="Times New Roman" w:cs="Times New Roman"/>
          <w:b/>
          <w:sz w:val="24"/>
          <w:szCs w:val="24"/>
          <w:lang w:eastAsia="hu-HU"/>
        </w:rPr>
        <w:t xml:space="preserve"> és hasonló termékcsoportba tartozó árukat, valamint szeszesitalt forgalmazni nem lehet!</w:t>
      </w:r>
    </w:p>
    <w:p w14:paraId="2ED87E6C" w14:textId="77777777"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59BE646B" w14:textId="7341DA22" w:rsidR="00A302B1" w:rsidRPr="00BB12C6" w:rsidRDefault="00A302B1" w:rsidP="00A302B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nál kötelező figyelembe venni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„Metró- MillFAV utasítás”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V/9.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pontjában foglaltakat. Az utasítás a www.bkv.hu weboldalon a </w:t>
      </w:r>
      <w:r w:rsidRPr="0030323A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megtekinthető.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14:paraId="5F104A52" w14:textId="77777777"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345002CE" w14:textId="77777777" w:rsidR="0089534F" w:rsidRPr="00E43DB5" w:rsidRDefault="0089534F" w:rsidP="008953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14:paraId="7C8863B0" w14:textId="77777777" w:rsidR="0089534F" w:rsidRPr="00F7501E" w:rsidRDefault="0089534F" w:rsidP="0089534F">
      <w:pPr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 xml:space="preserve">Felhívjuk figyelmüket, hogy a </w:t>
      </w:r>
      <w:r>
        <w:rPr>
          <w:b/>
          <w:bCs/>
          <w:color w:val="FF0000"/>
          <w:sz w:val="24"/>
          <w:szCs w:val="24"/>
          <w:lang w:eastAsia="hu-HU"/>
        </w:rPr>
        <w:t>metró-felújítás jelenlegi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ütemének időtartama alatt:</w:t>
      </w:r>
    </w:p>
    <w:p w14:paraId="17654263" w14:textId="77777777" w:rsidR="0089534F" w:rsidRPr="00F7501E" w:rsidRDefault="0089534F" w:rsidP="0089534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2019. április 6-tól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kezdődő</w:t>
      </w:r>
      <w:r>
        <w:rPr>
          <w:b/>
          <w:bCs/>
          <w:color w:val="FF0000"/>
          <w:sz w:val="24"/>
          <w:szCs w:val="24"/>
          <w:lang w:eastAsia="hu-HU"/>
        </w:rPr>
        <w:t>en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Nagyvárad tértől - Kőbánya-Kispest állomásig terjedő vonalszakasz </w:t>
      </w:r>
      <w:r>
        <w:rPr>
          <w:b/>
          <w:bCs/>
          <w:color w:val="FF0000"/>
          <w:sz w:val="24"/>
          <w:szCs w:val="24"/>
          <w:lang w:eastAsia="hu-HU"/>
        </w:rPr>
        <w:t xml:space="preserve">folyamatosan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kerül. </w:t>
      </w:r>
    </w:p>
    <w:p w14:paraId="22B095BA" w14:textId="77777777" w:rsidR="0089534F" w:rsidRDefault="0089534F" w:rsidP="0089534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>2019. április 2</w:t>
      </w:r>
      <w:r>
        <w:rPr>
          <w:b/>
          <w:bCs/>
          <w:color w:val="FF0000"/>
          <w:sz w:val="24"/>
          <w:szCs w:val="24"/>
          <w:lang w:eastAsia="hu-HU"/>
        </w:rPr>
        <w:t>9</w:t>
      </w:r>
      <w:r w:rsidRPr="00F7501E">
        <w:rPr>
          <w:b/>
          <w:bCs/>
          <w:color w:val="FF0000"/>
          <w:sz w:val="24"/>
          <w:szCs w:val="24"/>
          <w:lang w:eastAsia="hu-HU"/>
        </w:rPr>
        <w:t>-tól kezdődően</w:t>
      </w:r>
      <w:r>
        <w:rPr>
          <w:b/>
          <w:bCs/>
          <w:color w:val="FF0000"/>
          <w:sz w:val="24"/>
          <w:szCs w:val="24"/>
          <w:lang w:eastAsia="hu-HU"/>
        </w:rPr>
        <w:t>,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Lehel tér-Kőbánya Kispest szakasz </w:t>
      </w:r>
      <w:r w:rsidRPr="006615FD">
        <w:rPr>
          <w:b/>
          <w:bCs/>
          <w:color w:val="FF0000"/>
          <w:sz w:val="24"/>
          <w:szCs w:val="24"/>
          <w:highlight w:val="yellow"/>
          <w:lang w:eastAsia="hu-HU"/>
        </w:rPr>
        <w:t>hétvégenként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lezárásra kerül, a metró csak az Újpest </w:t>
      </w:r>
      <w:r>
        <w:rPr>
          <w:b/>
          <w:bCs/>
          <w:color w:val="FF0000"/>
          <w:sz w:val="24"/>
          <w:szCs w:val="24"/>
          <w:lang w:eastAsia="hu-HU"/>
        </w:rPr>
        <w:t>központ–</w:t>
      </w:r>
      <w:r w:rsidRPr="00F7501E">
        <w:rPr>
          <w:b/>
          <w:bCs/>
          <w:color w:val="FF0000"/>
          <w:sz w:val="24"/>
          <w:szCs w:val="24"/>
          <w:lang w:eastAsia="hu-HU"/>
        </w:rPr>
        <w:t>Lehel té</w:t>
      </w:r>
      <w:r>
        <w:rPr>
          <w:b/>
          <w:bCs/>
          <w:color w:val="FF0000"/>
          <w:sz w:val="24"/>
          <w:szCs w:val="24"/>
          <w:lang w:eastAsia="hu-HU"/>
        </w:rPr>
        <w:t>r közötti szakaszon közlekedik.</w:t>
      </w:r>
      <w:r w:rsidRPr="00294109">
        <w:t xml:space="preserve"> </w:t>
      </w:r>
      <w:r w:rsidRPr="00294109">
        <w:rPr>
          <w:b/>
          <w:bCs/>
          <w:color w:val="FF0000"/>
          <w:sz w:val="24"/>
          <w:szCs w:val="24"/>
          <w:lang w:eastAsia="hu-HU"/>
        </w:rPr>
        <w:t>A vonal lezárt szakaszán metrópótló buszok járnak majd.</w:t>
      </w:r>
    </w:p>
    <w:p w14:paraId="6B6CB82A" w14:textId="77777777" w:rsidR="0089534F" w:rsidRDefault="0089534F" w:rsidP="0089534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lastRenderedPageBreak/>
        <w:t>A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b/>
          <w:bCs/>
          <w:color w:val="FF0000"/>
          <w:sz w:val="24"/>
          <w:szCs w:val="24"/>
          <w:lang w:eastAsia="hu-HU"/>
        </w:rPr>
        <w:t>felújítási munkák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során a helyiség elhelyezkedése, alapterülete megváltozhat, a helyiségben a felújítással kapcsolatosan időszakos, vagy eseti ideiglenes munkavégzésre kerülhet sor, illetve a helyiség akár megszüntetésre is kerülhet. </w:t>
      </w:r>
    </w:p>
    <w:p w14:paraId="44E21AEB" w14:textId="77777777" w:rsidR="0089534F" w:rsidRPr="00F7501E" w:rsidRDefault="0089534F" w:rsidP="0089534F">
      <w:pPr>
        <w:pStyle w:val="Listaszerbekezds"/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</w:p>
    <w:p w14:paraId="312F865C" w14:textId="77777777" w:rsidR="0089534F" w:rsidRDefault="0089534F" w:rsidP="0089534F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14:paraId="07423ADC" w14:textId="77777777" w:rsidR="0089534F" w:rsidRPr="00E43DB5" w:rsidRDefault="0089534F" w:rsidP="008953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14:paraId="12D8CFAF" w14:textId="77777777" w:rsidR="0089534F" w:rsidRPr="00E43DB5" w:rsidRDefault="0089534F" w:rsidP="008953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14:paraId="22A4242C" w14:textId="77777777" w:rsidR="0089534F" w:rsidRPr="00E43DB5" w:rsidRDefault="0089534F" w:rsidP="008953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14:paraId="0E0C7D49" w14:textId="77777777" w:rsidR="0089534F" w:rsidRPr="00E43DB5" w:rsidRDefault="0089534F" w:rsidP="008953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14:paraId="25135C77" w14:textId="77777777"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2CEF680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14:paraId="08D39253" w14:textId="77777777"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37A13D84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14:paraId="3FC1AFBE" w14:textId="77777777"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14:paraId="047FEE1C" w14:textId="77777777"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14:paraId="3ADE52BB" w14:textId="77777777"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14:paraId="7E18B05D" w14:textId="77777777"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14:paraId="1432D739" w14:textId="77777777"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14:paraId="7D776DDC" w14:textId="77777777"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14:paraId="69BE8E0D" w14:textId="77777777"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14:paraId="4E5C6FC0" w14:textId="77777777"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14:paraId="4B37E939" w14:textId="77777777"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14:paraId="3AFB0CB2" w14:textId="77777777"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14:paraId="4C22CC19" w14:textId="77777777"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14:paraId="6DFCC733" w14:textId="77777777"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14:paraId="1572F3DB" w14:textId="77777777"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601C3A4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14:paraId="3CBB556D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9C91155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14:paraId="31AAE8CF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04B21BA7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14:paraId="3FDB8FF6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14:paraId="652EB658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C162FF9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14:paraId="0A3B53C7" w14:textId="77777777"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109B77C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14:paraId="0CD0E0C0" w14:textId="77777777"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444ACAEA" w14:textId="77777777"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14:paraId="04575073" w14:textId="77777777"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4B5EC4C" w14:textId="77777777"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236F300" w14:textId="77777777"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14:paraId="41154D92" w14:textId="77777777"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94DBC91" w14:textId="77777777" w:rsidR="003956C1" w:rsidRPr="00BB12C6" w:rsidRDefault="00CC74E4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F821DA">
        <w:rPr>
          <w:noProof/>
          <w:lang w:eastAsia="hu-HU"/>
        </w:rPr>
        <w:lastRenderedPageBreak/>
        <w:drawing>
          <wp:inline distT="0" distB="0" distL="0" distR="0" wp14:anchorId="66480168" wp14:editId="736AE0D9">
            <wp:extent cx="5400675" cy="4051225"/>
            <wp:effectExtent l="0" t="0" r="0" b="6985"/>
            <wp:docPr id="24" name="Kép 24" descr="d:\Users\mandll\Documents\BÉRLETI SZERZŐDÉSEK\A PÁLYÁZAT 2019\Arany János u.  bal A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mandll\Documents\BÉRLETI SZERZŐDÉSEK\A PÁLYÁZAT 2019\Arany János u.  bal AH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14" cy="40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11EAB" w14:textId="77777777" w:rsidR="008C64FD" w:rsidRDefault="008C64FD" w:rsidP="00C01EE0">
      <w:pPr>
        <w:spacing w:after="0" w:line="240" w:lineRule="auto"/>
      </w:pPr>
      <w:r>
        <w:separator/>
      </w:r>
    </w:p>
  </w:endnote>
  <w:endnote w:type="continuationSeparator" w:id="0">
    <w:p w14:paraId="5B36ECAA" w14:textId="77777777" w:rsidR="008C64FD" w:rsidRDefault="008C64F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D0125" w14:textId="77777777" w:rsidR="00BE38A7" w:rsidRDefault="00BE38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14:paraId="18E6E8F5" w14:textId="578D120D"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A7">
          <w:rPr>
            <w:noProof/>
          </w:rPr>
          <w:t>1</w:t>
        </w:r>
        <w:r>
          <w:fldChar w:fldCharType="end"/>
        </w:r>
      </w:p>
    </w:sdtContent>
  </w:sdt>
  <w:p w14:paraId="6D83CA4E" w14:textId="77777777"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4147" w14:textId="77777777" w:rsidR="00BE38A7" w:rsidRDefault="00BE38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958A3" w14:textId="77777777" w:rsidR="008C64FD" w:rsidRDefault="008C64FD" w:rsidP="00C01EE0">
      <w:pPr>
        <w:spacing w:after="0" w:line="240" w:lineRule="auto"/>
      </w:pPr>
      <w:r>
        <w:separator/>
      </w:r>
    </w:p>
  </w:footnote>
  <w:footnote w:type="continuationSeparator" w:id="0">
    <w:p w14:paraId="688F6603" w14:textId="77777777" w:rsidR="008C64FD" w:rsidRDefault="008C64FD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B523" w14:textId="77777777" w:rsidR="00BE38A7" w:rsidRDefault="00BE38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C7CF" w14:textId="77777777" w:rsidR="00BE38A7" w:rsidRDefault="00BE38A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581A" w14:textId="77777777" w:rsidR="00BE38A7" w:rsidRDefault="00BE38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0B0A5E"/>
    <w:multiLevelType w:val="hybridMultilevel"/>
    <w:tmpl w:val="D47E7E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6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1A93"/>
    <w:rsid w:val="000D6F4A"/>
    <w:rsid w:val="000D7C7E"/>
    <w:rsid w:val="000E389D"/>
    <w:rsid w:val="000F53FB"/>
    <w:rsid w:val="000F56F2"/>
    <w:rsid w:val="0010072A"/>
    <w:rsid w:val="00104B25"/>
    <w:rsid w:val="00113D1A"/>
    <w:rsid w:val="00126CEE"/>
    <w:rsid w:val="00144067"/>
    <w:rsid w:val="001470B5"/>
    <w:rsid w:val="00164335"/>
    <w:rsid w:val="00171F3D"/>
    <w:rsid w:val="00182554"/>
    <w:rsid w:val="00195C95"/>
    <w:rsid w:val="00197034"/>
    <w:rsid w:val="001A1A04"/>
    <w:rsid w:val="001A7933"/>
    <w:rsid w:val="001A7C46"/>
    <w:rsid w:val="001B671F"/>
    <w:rsid w:val="001D7723"/>
    <w:rsid w:val="001D7770"/>
    <w:rsid w:val="001F77C5"/>
    <w:rsid w:val="001F7BAB"/>
    <w:rsid w:val="0020096A"/>
    <w:rsid w:val="00210D05"/>
    <w:rsid w:val="0021435C"/>
    <w:rsid w:val="0022121A"/>
    <w:rsid w:val="00234133"/>
    <w:rsid w:val="002366C1"/>
    <w:rsid w:val="00254D8C"/>
    <w:rsid w:val="00257E5F"/>
    <w:rsid w:val="0026148E"/>
    <w:rsid w:val="00270030"/>
    <w:rsid w:val="00271683"/>
    <w:rsid w:val="00280EEF"/>
    <w:rsid w:val="00284078"/>
    <w:rsid w:val="002872BF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7341E"/>
    <w:rsid w:val="00373D83"/>
    <w:rsid w:val="00377F99"/>
    <w:rsid w:val="00381721"/>
    <w:rsid w:val="003839E9"/>
    <w:rsid w:val="00385C61"/>
    <w:rsid w:val="003873ED"/>
    <w:rsid w:val="003926ED"/>
    <w:rsid w:val="00393B6F"/>
    <w:rsid w:val="003956C1"/>
    <w:rsid w:val="003B0CC6"/>
    <w:rsid w:val="003B311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2B87"/>
    <w:rsid w:val="00454BD8"/>
    <w:rsid w:val="00471893"/>
    <w:rsid w:val="00485355"/>
    <w:rsid w:val="004911D9"/>
    <w:rsid w:val="0049220F"/>
    <w:rsid w:val="004B2C39"/>
    <w:rsid w:val="004B335D"/>
    <w:rsid w:val="004C63C9"/>
    <w:rsid w:val="004D0890"/>
    <w:rsid w:val="004D1215"/>
    <w:rsid w:val="004D555C"/>
    <w:rsid w:val="004F1052"/>
    <w:rsid w:val="004F4ACC"/>
    <w:rsid w:val="005024C2"/>
    <w:rsid w:val="00503706"/>
    <w:rsid w:val="00506F93"/>
    <w:rsid w:val="005105E2"/>
    <w:rsid w:val="00514191"/>
    <w:rsid w:val="00517719"/>
    <w:rsid w:val="005220E0"/>
    <w:rsid w:val="00530699"/>
    <w:rsid w:val="005558C0"/>
    <w:rsid w:val="00562560"/>
    <w:rsid w:val="0056425A"/>
    <w:rsid w:val="0056526D"/>
    <w:rsid w:val="005731E9"/>
    <w:rsid w:val="00591105"/>
    <w:rsid w:val="005C491B"/>
    <w:rsid w:val="005E23BC"/>
    <w:rsid w:val="005E469D"/>
    <w:rsid w:val="005F6749"/>
    <w:rsid w:val="00610F17"/>
    <w:rsid w:val="00613051"/>
    <w:rsid w:val="00620353"/>
    <w:rsid w:val="006268FC"/>
    <w:rsid w:val="00627BB4"/>
    <w:rsid w:val="00650434"/>
    <w:rsid w:val="0065463E"/>
    <w:rsid w:val="006601B2"/>
    <w:rsid w:val="006729C3"/>
    <w:rsid w:val="00673049"/>
    <w:rsid w:val="006828B3"/>
    <w:rsid w:val="00683765"/>
    <w:rsid w:val="006906F8"/>
    <w:rsid w:val="006964B8"/>
    <w:rsid w:val="006A24E8"/>
    <w:rsid w:val="006A5AFD"/>
    <w:rsid w:val="006B27D0"/>
    <w:rsid w:val="006B2B81"/>
    <w:rsid w:val="006B4915"/>
    <w:rsid w:val="006B5AA3"/>
    <w:rsid w:val="006C216E"/>
    <w:rsid w:val="006D031C"/>
    <w:rsid w:val="006D2AF1"/>
    <w:rsid w:val="00703EF5"/>
    <w:rsid w:val="00741489"/>
    <w:rsid w:val="00744C18"/>
    <w:rsid w:val="00751DA7"/>
    <w:rsid w:val="00757785"/>
    <w:rsid w:val="007740C2"/>
    <w:rsid w:val="00784331"/>
    <w:rsid w:val="007D27C3"/>
    <w:rsid w:val="007F2E4B"/>
    <w:rsid w:val="00804A0B"/>
    <w:rsid w:val="0081160C"/>
    <w:rsid w:val="00817EBD"/>
    <w:rsid w:val="00837163"/>
    <w:rsid w:val="00861BC8"/>
    <w:rsid w:val="00875FE3"/>
    <w:rsid w:val="00887547"/>
    <w:rsid w:val="0089311E"/>
    <w:rsid w:val="0089534F"/>
    <w:rsid w:val="008A361F"/>
    <w:rsid w:val="008C3D89"/>
    <w:rsid w:val="008C4F41"/>
    <w:rsid w:val="008C64FD"/>
    <w:rsid w:val="008D5A66"/>
    <w:rsid w:val="008F2542"/>
    <w:rsid w:val="008F384E"/>
    <w:rsid w:val="009063BF"/>
    <w:rsid w:val="00913BCE"/>
    <w:rsid w:val="00927B28"/>
    <w:rsid w:val="00932A70"/>
    <w:rsid w:val="009340A3"/>
    <w:rsid w:val="00942A43"/>
    <w:rsid w:val="00954DA2"/>
    <w:rsid w:val="00993499"/>
    <w:rsid w:val="00997682"/>
    <w:rsid w:val="009A2BC1"/>
    <w:rsid w:val="009A6CB6"/>
    <w:rsid w:val="009B4EFE"/>
    <w:rsid w:val="009E0AF1"/>
    <w:rsid w:val="00A12BB9"/>
    <w:rsid w:val="00A302B1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D3DC7"/>
    <w:rsid w:val="00AE2EA8"/>
    <w:rsid w:val="00B337B3"/>
    <w:rsid w:val="00B45196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BE38A7"/>
    <w:rsid w:val="00BE7966"/>
    <w:rsid w:val="00BF13B8"/>
    <w:rsid w:val="00BF245C"/>
    <w:rsid w:val="00C01EE0"/>
    <w:rsid w:val="00C068F9"/>
    <w:rsid w:val="00C11FCF"/>
    <w:rsid w:val="00C27E13"/>
    <w:rsid w:val="00C303BB"/>
    <w:rsid w:val="00C34CD1"/>
    <w:rsid w:val="00C34EF3"/>
    <w:rsid w:val="00C428F4"/>
    <w:rsid w:val="00C54D6D"/>
    <w:rsid w:val="00C55759"/>
    <w:rsid w:val="00C91AE0"/>
    <w:rsid w:val="00CA5D8F"/>
    <w:rsid w:val="00CC74E4"/>
    <w:rsid w:val="00CE5837"/>
    <w:rsid w:val="00CE6FB3"/>
    <w:rsid w:val="00CF1377"/>
    <w:rsid w:val="00CF6A62"/>
    <w:rsid w:val="00D04C7D"/>
    <w:rsid w:val="00D105CF"/>
    <w:rsid w:val="00D24FD1"/>
    <w:rsid w:val="00D322DA"/>
    <w:rsid w:val="00D4412B"/>
    <w:rsid w:val="00D469E6"/>
    <w:rsid w:val="00D472C0"/>
    <w:rsid w:val="00D5030F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314E"/>
    <w:rsid w:val="00ED560D"/>
    <w:rsid w:val="00EE3731"/>
    <w:rsid w:val="00EE487B"/>
    <w:rsid w:val="00EE4EB3"/>
    <w:rsid w:val="00EF54CD"/>
    <w:rsid w:val="00F45016"/>
    <w:rsid w:val="00F55861"/>
    <w:rsid w:val="00F92439"/>
    <w:rsid w:val="00F9416B"/>
    <w:rsid w:val="00F9450A"/>
    <w:rsid w:val="00FA29DA"/>
    <w:rsid w:val="00FB55AC"/>
    <w:rsid w:val="00FB6822"/>
    <w:rsid w:val="00FB789F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6E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703E-D1E6-4197-9798-DB130C72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2019-07-16T11:30:00Z</dcterms:created>
  <dcterms:modified xsi:type="dcterms:W3CDTF">2019-07-16T11:30:00Z</dcterms:modified>
</cp:coreProperties>
</file>